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A897A" w14:textId="77777777" w:rsidR="00051725" w:rsidRDefault="00051725" w:rsidP="00051725">
      <w:pPr>
        <w:pStyle w:val="SenderAddress"/>
        <w:rPr>
          <w:rFonts w:ascii="Rockwell" w:hAnsi="Rockwell" w:cs="Arial"/>
          <w:b/>
          <w:sz w:val="36"/>
          <w:szCs w:val="20"/>
          <w:lang w:val="en-US"/>
        </w:rPr>
      </w:pPr>
      <w:r>
        <w:rPr>
          <w:rFonts w:ascii="Rockwell" w:hAnsi="Rockwell" w:cs="Arial"/>
          <w:b/>
          <w:sz w:val="36"/>
          <w:szCs w:val="20"/>
          <w:lang w:val="en-US"/>
        </w:rPr>
        <w:t>Media Release</w:t>
      </w:r>
    </w:p>
    <w:p w14:paraId="730CB0A0" w14:textId="74AB4388" w:rsidR="00051725" w:rsidRPr="00A859CB" w:rsidRDefault="00051725" w:rsidP="007A635D">
      <w:pPr>
        <w:spacing w:before="480" w:line="240" w:lineRule="auto"/>
        <w:rPr>
          <w:sz w:val="20"/>
          <w:szCs w:val="20"/>
          <w:highlight w:val="yellow"/>
        </w:rPr>
      </w:pPr>
      <w:r w:rsidRPr="21682BB8">
        <w:rPr>
          <w:rFonts w:eastAsia="Arial"/>
          <w:color w:val="000000" w:themeColor="text1"/>
          <w:sz w:val="20"/>
          <w:szCs w:val="20"/>
        </w:rPr>
        <w:t>Apple Valley, Minn., USA</w:t>
      </w:r>
      <w:r>
        <w:br/>
      </w:r>
      <w:r w:rsidR="00191A03" w:rsidRPr="21682BB8">
        <w:rPr>
          <w:sz w:val="20"/>
          <w:szCs w:val="20"/>
        </w:rPr>
        <w:t xml:space="preserve">March </w:t>
      </w:r>
      <w:r w:rsidR="435561F3" w:rsidRPr="21682BB8">
        <w:rPr>
          <w:sz w:val="20"/>
          <w:szCs w:val="20"/>
        </w:rPr>
        <w:t>31</w:t>
      </w:r>
      <w:r w:rsidRPr="21682BB8">
        <w:rPr>
          <w:sz w:val="20"/>
          <w:szCs w:val="20"/>
        </w:rPr>
        <w:t>, 2026</w:t>
      </w:r>
    </w:p>
    <w:p w14:paraId="79FCD1E1" w14:textId="26134B35" w:rsidR="00051725" w:rsidRDefault="00BE2D96" w:rsidP="00013BC3">
      <w:pPr>
        <w:spacing w:before="360"/>
        <w:jc w:val="center"/>
        <w:rPr>
          <w:b/>
          <w:bCs/>
          <w:sz w:val="24"/>
          <w:szCs w:val="24"/>
        </w:rPr>
      </w:pPr>
      <w:r>
        <w:rPr>
          <w:b/>
          <w:bCs/>
          <w:sz w:val="24"/>
          <w:szCs w:val="24"/>
        </w:rPr>
        <w:t xml:space="preserve">Building North America’s Future: Industry </w:t>
      </w:r>
      <w:r w:rsidR="00897F9F">
        <w:rPr>
          <w:b/>
          <w:bCs/>
          <w:sz w:val="24"/>
          <w:szCs w:val="24"/>
        </w:rPr>
        <w:t>Leaders to Unite at GF Flow Symposium</w:t>
      </w:r>
    </w:p>
    <w:p w14:paraId="671440B6" w14:textId="36E02B77" w:rsidR="105E2FB1" w:rsidRDefault="105E2FB1" w:rsidP="622FA8F6">
      <w:pPr>
        <w:spacing w:before="240" w:line="240" w:lineRule="auto"/>
        <w:rPr>
          <w:sz w:val="20"/>
          <w:szCs w:val="20"/>
        </w:rPr>
      </w:pPr>
      <w:r w:rsidRPr="044CA1B2">
        <w:rPr>
          <w:sz w:val="20"/>
          <w:szCs w:val="20"/>
        </w:rPr>
        <w:t xml:space="preserve">Scheduled for May 3-6, 2026, at the historic Gaylord Opryland Resort &amp; Convention Center in Nashville, Tenn., the inaugural GF Flow Symposium will join </w:t>
      </w:r>
      <w:r w:rsidR="6DBC0973" w:rsidRPr="3E375DCB">
        <w:rPr>
          <w:sz w:val="20"/>
          <w:szCs w:val="20"/>
        </w:rPr>
        <w:t xml:space="preserve">builders, </w:t>
      </w:r>
      <w:r w:rsidR="000125C5">
        <w:rPr>
          <w:sz w:val="20"/>
          <w:szCs w:val="20"/>
        </w:rPr>
        <w:t xml:space="preserve">developers, </w:t>
      </w:r>
      <w:r w:rsidRPr="044CA1B2">
        <w:rPr>
          <w:sz w:val="20"/>
          <w:szCs w:val="20"/>
        </w:rPr>
        <w:t xml:space="preserve">contractors, engineers, and executive leaders to explore the future of system solutions across </w:t>
      </w:r>
      <w:r w:rsidR="2523C2B4" w:rsidRPr="3E375DCB">
        <w:rPr>
          <w:sz w:val="20"/>
          <w:szCs w:val="20"/>
        </w:rPr>
        <w:t xml:space="preserve">residential, </w:t>
      </w:r>
      <w:r w:rsidRPr="044CA1B2">
        <w:rPr>
          <w:sz w:val="20"/>
          <w:szCs w:val="20"/>
        </w:rPr>
        <w:t>commercial, infrastructure</w:t>
      </w:r>
      <w:r w:rsidR="00A95F86" w:rsidRPr="044CA1B2">
        <w:rPr>
          <w:sz w:val="20"/>
          <w:szCs w:val="20"/>
        </w:rPr>
        <w:t>,</w:t>
      </w:r>
      <w:r w:rsidRPr="044CA1B2">
        <w:rPr>
          <w:sz w:val="20"/>
          <w:szCs w:val="20"/>
        </w:rPr>
        <w:t xml:space="preserve"> and industrial markets. </w:t>
      </w:r>
      <w:r w:rsidR="04B3AA6F" w:rsidRPr="5231458B">
        <w:rPr>
          <w:rFonts w:eastAsia="Arial"/>
          <w:sz w:val="20"/>
          <w:szCs w:val="20"/>
        </w:rPr>
        <w:t>This event combines practical, hands-on learning with forward-looking insight—from interactive demos focused on real jobsite challenges to perspectives from leaders shaping the future of construction, regulation, and building systems</w:t>
      </w:r>
      <w:r w:rsidR="05D0D842" w:rsidRPr="5231458B">
        <w:rPr>
          <w:rFonts w:eastAsia="Arial"/>
          <w:sz w:val="20"/>
          <w:szCs w:val="20"/>
        </w:rPr>
        <w:t xml:space="preserve">. The event kicks off </w:t>
      </w:r>
      <w:r w:rsidR="24BC834D" w:rsidRPr="5231458B">
        <w:rPr>
          <w:rFonts w:eastAsia="Arial"/>
          <w:sz w:val="20"/>
          <w:szCs w:val="20"/>
        </w:rPr>
        <w:t>with a</w:t>
      </w:r>
      <w:r w:rsidR="04B3AA6F" w:rsidRPr="5231458B">
        <w:rPr>
          <w:rFonts w:eastAsia="Arial"/>
          <w:sz w:val="20"/>
          <w:szCs w:val="20"/>
        </w:rPr>
        <w:t xml:space="preserve"> </w:t>
      </w:r>
      <w:r w:rsidR="20D97983" w:rsidRPr="5231458B">
        <w:rPr>
          <w:sz w:val="20"/>
          <w:szCs w:val="20"/>
        </w:rPr>
        <w:t xml:space="preserve">dynamic keynote and </w:t>
      </w:r>
      <w:r w:rsidR="04B0AFA1" w:rsidRPr="5231458B">
        <w:rPr>
          <w:sz w:val="20"/>
          <w:szCs w:val="20"/>
        </w:rPr>
        <w:t>continues with several</w:t>
      </w:r>
      <w:r w:rsidR="20D97983" w:rsidRPr="5231458B">
        <w:rPr>
          <w:sz w:val="20"/>
          <w:szCs w:val="20"/>
        </w:rPr>
        <w:t xml:space="preserve"> headliner speakers from companies </w:t>
      </w:r>
      <w:r w:rsidR="4181082F" w:rsidRPr="5231458B">
        <w:rPr>
          <w:sz w:val="20"/>
          <w:szCs w:val="20"/>
        </w:rPr>
        <w:t>such as</w:t>
      </w:r>
      <w:r w:rsidR="20D97983" w:rsidRPr="5231458B">
        <w:rPr>
          <w:sz w:val="20"/>
          <w:szCs w:val="20"/>
        </w:rPr>
        <w:t xml:space="preserve"> Bechtel, Hoffman Construction, </w:t>
      </w:r>
      <w:r w:rsidR="53F37A8D" w:rsidRPr="5231458B">
        <w:rPr>
          <w:sz w:val="20"/>
          <w:szCs w:val="20"/>
        </w:rPr>
        <w:t xml:space="preserve">and </w:t>
      </w:r>
      <w:proofErr w:type="spellStart"/>
      <w:r w:rsidR="20D97983" w:rsidRPr="5231458B">
        <w:rPr>
          <w:sz w:val="20"/>
          <w:szCs w:val="20"/>
        </w:rPr>
        <w:t>ConstructConnect</w:t>
      </w:r>
      <w:proofErr w:type="spellEnd"/>
      <w:r w:rsidR="00722297">
        <w:rPr>
          <w:sz w:val="20"/>
          <w:szCs w:val="20"/>
        </w:rPr>
        <w:t>.</w:t>
      </w:r>
    </w:p>
    <w:p w14:paraId="6376EB80" w14:textId="435DE7B5" w:rsidR="0027627F" w:rsidRDefault="009330FA" w:rsidP="0088237C">
      <w:pPr>
        <w:spacing w:before="240" w:line="240" w:lineRule="auto"/>
        <w:rPr>
          <w:sz w:val="20"/>
          <w:szCs w:val="20"/>
        </w:rPr>
      </w:pPr>
      <w:r w:rsidRPr="044CA1B2">
        <w:rPr>
          <w:sz w:val="20"/>
          <w:szCs w:val="20"/>
        </w:rPr>
        <w:t xml:space="preserve">Today’s </w:t>
      </w:r>
      <w:r w:rsidR="7915ED91" w:rsidRPr="044CA1B2">
        <w:rPr>
          <w:sz w:val="20"/>
          <w:szCs w:val="20"/>
        </w:rPr>
        <w:t xml:space="preserve">building design and </w:t>
      </w:r>
      <w:r w:rsidR="00F339FF" w:rsidRPr="044CA1B2">
        <w:rPr>
          <w:sz w:val="20"/>
          <w:szCs w:val="20"/>
        </w:rPr>
        <w:t>construction</w:t>
      </w:r>
      <w:r w:rsidR="7915ED91" w:rsidRPr="044CA1B2">
        <w:rPr>
          <w:sz w:val="20"/>
          <w:szCs w:val="20"/>
        </w:rPr>
        <w:t xml:space="preserve"> professionals</w:t>
      </w:r>
      <w:r w:rsidRPr="044CA1B2">
        <w:rPr>
          <w:sz w:val="20"/>
          <w:szCs w:val="20"/>
        </w:rPr>
        <w:t xml:space="preserve"> are tasked with delivering solutions that</w:t>
      </w:r>
      <w:r w:rsidR="003E7D23" w:rsidRPr="044CA1B2">
        <w:rPr>
          <w:sz w:val="20"/>
          <w:szCs w:val="20"/>
        </w:rPr>
        <w:t xml:space="preserve"> improve efficiency and </w:t>
      </w:r>
      <w:r w:rsidR="00B52677">
        <w:rPr>
          <w:sz w:val="20"/>
          <w:szCs w:val="20"/>
        </w:rPr>
        <w:t>promote</w:t>
      </w:r>
      <w:r w:rsidR="003E7D23" w:rsidRPr="044CA1B2">
        <w:rPr>
          <w:sz w:val="20"/>
          <w:szCs w:val="20"/>
        </w:rPr>
        <w:t xml:space="preserve"> more reliable outcomes while </w:t>
      </w:r>
      <w:r w:rsidR="002E3C7A" w:rsidRPr="044CA1B2">
        <w:rPr>
          <w:sz w:val="20"/>
          <w:szCs w:val="20"/>
        </w:rPr>
        <w:t xml:space="preserve">overcoming labor shortages and compressed project timelines. </w:t>
      </w:r>
      <w:r w:rsidR="00B1618F" w:rsidRPr="044CA1B2">
        <w:rPr>
          <w:sz w:val="20"/>
          <w:szCs w:val="20"/>
        </w:rPr>
        <w:t>Th</w:t>
      </w:r>
      <w:r w:rsidR="00F95175" w:rsidRPr="044CA1B2">
        <w:rPr>
          <w:sz w:val="20"/>
          <w:szCs w:val="20"/>
        </w:rPr>
        <w:t>rough</w:t>
      </w:r>
      <w:r w:rsidR="00A533F5" w:rsidRPr="044CA1B2">
        <w:rPr>
          <w:sz w:val="20"/>
          <w:szCs w:val="20"/>
        </w:rPr>
        <w:t xml:space="preserve"> workshops and interactive product showcases, the</w:t>
      </w:r>
      <w:r w:rsidR="00B1618F" w:rsidRPr="044CA1B2">
        <w:rPr>
          <w:sz w:val="20"/>
          <w:szCs w:val="20"/>
        </w:rPr>
        <w:t xml:space="preserve"> symposium will </w:t>
      </w:r>
      <w:r w:rsidR="00487A33" w:rsidRPr="044CA1B2">
        <w:rPr>
          <w:sz w:val="20"/>
          <w:szCs w:val="20"/>
        </w:rPr>
        <w:t>present</w:t>
      </w:r>
      <w:r w:rsidR="00B1618F" w:rsidRPr="044CA1B2">
        <w:rPr>
          <w:sz w:val="20"/>
          <w:szCs w:val="20"/>
        </w:rPr>
        <w:t xml:space="preserve"> </w:t>
      </w:r>
      <w:r w:rsidR="005C16C0" w:rsidRPr="044CA1B2">
        <w:rPr>
          <w:sz w:val="20"/>
          <w:szCs w:val="20"/>
        </w:rPr>
        <w:t>the tools</w:t>
      </w:r>
      <w:r w:rsidR="2FADD53D" w:rsidRPr="044CA1B2">
        <w:rPr>
          <w:sz w:val="20"/>
          <w:szCs w:val="20"/>
        </w:rPr>
        <w:t>,</w:t>
      </w:r>
      <w:r w:rsidR="005C16C0" w:rsidRPr="044CA1B2">
        <w:rPr>
          <w:sz w:val="20"/>
          <w:szCs w:val="20"/>
        </w:rPr>
        <w:t xml:space="preserve"> systems</w:t>
      </w:r>
      <w:r w:rsidR="5B54E0FC" w:rsidRPr="044CA1B2">
        <w:rPr>
          <w:sz w:val="20"/>
          <w:szCs w:val="20"/>
        </w:rPr>
        <w:t>, and services</w:t>
      </w:r>
      <w:r w:rsidR="005C16C0" w:rsidRPr="044CA1B2">
        <w:rPr>
          <w:sz w:val="20"/>
          <w:szCs w:val="20"/>
        </w:rPr>
        <w:t xml:space="preserve"> </w:t>
      </w:r>
      <w:r w:rsidR="00B8161D" w:rsidRPr="044CA1B2">
        <w:rPr>
          <w:sz w:val="20"/>
          <w:szCs w:val="20"/>
        </w:rPr>
        <w:t xml:space="preserve">that make these solutions possible </w:t>
      </w:r>
      <w:r w:rsidR="00372AAB" w:rsidRPr="044CA1B2">
        <w:rPr>
          <w:sz w:val="20"/>
          <w:szCs w:val="20"/>
        </w:rPr>
        <w:t>while</w:t>
      </w:r>
      <w:r w:rsidR="008F7F4E" w:rsidRPr="044CA1B2">
        <w:rPr>
          <w:sz w:val="20"/>
          <w:szCs w:val="20"/>
        </w:rPr>
        <w:t xml:space="preserve"> driv</w:t>
      </w:r>
      <w:r w:rsidR="00372AAB" w:rsidRPr="044CA1B2">
        <w:rPr>
          <w:sz w:val="20"/>
          <w:szCs w:val="20"/>
        </w:rPr>
        <w:t>ing</w:t>
      </w:r>
      <w:r w:rsidR="008F7F4E" w:rsidRPr="044CA1B2">
        <w:rPr>
          <w:sz w:val="20"/>
          <w:szCs w:val="20"/>
        </w:rPr>
        <w:t xml:space="preserve"> long-term value. </w:t>
      </w:r>
    </w:p>
    <w:p w14:paraId="7F354982" w14:textId="16ACB44F" w:rsidR="0028731E" w:rsidRPr="006E456C" w:rsidRDefault="006E456C" w:rsidP="0088237C">
      <w:pPr>
        <w:spacing w:before="240" w:line="240" w:lineRule="auto"/>
        <w:rPr>
          <w:b/>
          <w:bCs/>
          <w:sz w:val="20"/>
          <w:szCs w:val="20"/>
        </w:rPr>
      </w:pPr>
      <w:r w:rsidRPr="006E456C">
        <w:rPr>
          <w:b/>
          <w:bCs/>
          <w:sz w:val="20"/>
          <w:szCs w:val="20"/>
        </w:rPr>
        <w:t>Featured speakers and s</w:t>
      </w:r>
      <w:r w:rsidR="0028731E" w:rsidRPr="006E456C">
        <w:rPr>
          <w:b/>
          <w:bCs/>
          <w:sz w:val="20"/>
          <w:szCs w:val="20"/>
        </w:rPr>
        <w:t>ession topics include:</w:t>
      </w:r>
    </w:p>
    <w:p w14:paraId="24F6BF9C" w14:textId="63ABDCE4" w:rsidR="003D3DBB" w:rsidRDefault="006E456C" w:rsidP="0028731E">
      <w:pPr>
        <w:pStyle w:val="ListParagraph"/>
        <w:numPr>
          <w:ilvl w:val="0"/>
          <w:numId w:val="2"/>
        </w:numPr>
        <w:spacing w:before="240" w:line="240" w:lineRule="auto"/>
        <w:rPr>
          <w:sz w:val="20"/>
          <w:szCs w:val="20"/>
        </w:rPr>
      </w:pPr>
      <w:r w:rsidRPr="1AF6D803">
        <w:rPr>
          <w:sz w:val="20"/>
          <w:szCs w:val="20"/>
        </w:rPr>
        <w:t>Elliott Eisenberg, Ph.D.</w:t>
      </w:r>
      <w:r w:rsidR="00091591">
        <w:rPr>
          <w:sz w:val="20"/>
          <w:szCs w:val="20"/>
        </w:rPr>
        <w:t xml:space="preserve">, of </w:t>
      </w:r>
      <w:r w:rsidR="007E636A">
        <w:rPr>
          <w:sz w:val="20"/>
          <w:szCs w:val="20"/>
        </w:rPr>
        <w:t>Graphs and Laughs, LLC</w:t>
      </w:r>
      <w:r w:rsidRPr="1AF6D803">
        <w:rPr>
          <w:sz w:val="20"/>
          <w:szCs w:val="20"/>
        </w:rPr>
        <w:t xml:space="preserve">: </w:t>
      </w:r>
      <w:r w:rsidR="00707846" w:rsidRPr="00707846">
        <w:rPr>
          <w:sz w:val="20"/>
          <w:szCs w:val="20"/>
        </w:rPr>
        <w:t>2026 Economic Forecast Fun: An Entertaining Look at the Current Economy and the Impact on Future Business</w:t>
      </w:r>
      <w:r w:rsidR="00832E62">
        <w:rPr>
          <w:sz w:val="20"/>
          <w:szCs w:val="20"/>
        </w:rPr>
        <w:t xml:space="preserve"> </w:t>
      </w:r>
    </w:p>
    <w:p w14:paraId="2BE2ECDB" w14:textId="786CACF7" w:rsidR="0058716B" w:rsidRDefault="00091591" w:rsidP="0028731E">
      <w:pPr>
        <w:pStyle w:val="ListParagraph"/>
        <w:numPr>
          <w:ilvl w:val="0"/>
          <w:numId w:val="2"/>
        </w:numPr>
        <w:spacing w:before="240" w:line="240" w:lineRule="auto"/>
        <w:rPr>
          <w:sz w:val="20"/>
          <w:szCs w:val="20"/>
        </w:rPr>
      </w:pPr>
      <w:r>
        <w:rPr>
          <w:sz w:val="20"/>
          <w:szCs w:val="20"/>
        </w:rPr>
        <w:t xml:space="preserve">Hosted Panel with </w:t>
      </w:r>
      <w:r w:rsidR="00F56807" w:rsidRPr="1AF6D803">
        <w:rPr>
          <w:sz w:val="20"/>
          <w:szCs w:val="20"/>
        </w:rPr>
        <w:t>Fred Mill</w:t>
      </w:r>
      <w:r w:rsidR="00F56807">
        <w:rPr>
          <w:sz w:val="20"/>
          <w:szCs w:val="20"/>
        </w:rPr>
        <w:t>s</w:t>
      </w:r>
      <w:r w:rsidR="00E52FB2">
        <w:rPr>
          <w:sz w:val="20"/>
          <w:szCs w:val="20"/>
        </w:rPr>
        <w:t xml:space="preserve"> </w:t>
      </w:r>
      <w:r>
        <w:rPr>
          <w:sz w:val="20"/>
          <w:szCs w:val="20"/>
        </w:rPr>
        <w:t xml:space="preserve">of </w:t>
      </w:r>
      <w:r w:rsidR="00F34780" w:rsidRPr="00342366">
        <w:rPr>
          <w:sz w:val="20"/>
          <w:szCs w:val="20"/>
        </w:rPr>
        <w:t>B1M</w:t>
      </w:r>
      <w:r w:rsidR="00E52FB2" w:rsidRPr="1AF6D803">
        <w:rPr>
          <w:sz w:val="20"/>
          <w:szCs w:val="20"/>
        </w:rPr>
        <w:t xml:space="preserve">: </w:t>
      </w:r>
      <w:r w:rsidR="00366F2D" w:rsidRPr="1AF6D803">
        <w:rPr>
          <w:sz w:val="20"/>
          <w:szCs w:val="20"/>
        </w:rPr>
        <w:t xml:space="preserve">Megaproject Construction Trends: Harnessing Opportunities, Anticipating Challenges, and Maximizing Results </w:t>
      </w:r>
    </w:p>
    <w:p w14:paraId="5066E001" w14:textId="5D6D5056" w:rsidR="00DA6EA5" w:rsidRDefault="00DA6EA5" w:rsidP="0028731E">
      <w:pPr>
        <w:pStyle w:val="ListParagraph"/>
        <w:numPr>
          <w:ilvl w:val="0"/>
          <w:numId w:val="2"/>
        </w:numPr>
        <w:spacing w:before="240" w:line="240" w:lineRule="auto"/>
        <w:rPr>
          <w:sz w:val="20"/>
          <w:szCs w:val="20"/>
        </w:rPr>
      </w:pPr>
      <w:r>
        <w:rPr>
          <w:sz w:val="20"/>
          <w:szCs w:val="20"/>
        </w:rPr>
        <w:t>Dustin Demetriou, Ph.D.:</w:t>
      </w:r>
      <w:r w:rsidRPr="00891B37">
        <w:rPr>
          <w:sz w:val="20"/>
          <w:szCs w:val="20"/>
        </w:rPr>
        <w:t xml:space="preserve"> The Twin Engines Driving the AI Era: Innovation and Impacts of Semiconductors and Data Centers</w:t>
      </w:r>
    </w:p>
    <w:p w14:paraId="0B80B466" w14:textId="4A63413A" w:rsidR="00BD68AD" w:rsidRPr="00BD68AD" w:rsidRDefault="14A8FDE2" w:rsidP="00BD68AD">
      <w:pPr>
        <w:pStyle w:val="ListParagraph"/>
        <w:numPr>
          <w:ilvl w:val="0"/>
          <w:numId w:val="2"/>
        </w:numPr>
        <w:spacing w:before="240" w:line="240" w:lineRule="auto"/>
        <w:rPr>
          <w:sz w:val="20"/>
          <w:szCs w:val="20"/>
        </w:rPr>
      </w:pPr>
      <w:r w:rsidRPr="39D59473">
        <w:rPr>
          <w:sz w:val="20"/>
          <w:szCs w:val="20"/>
        </w:rPr>
        <w:t xml:space="preserve">Panel Discussion with </w:t>
      </w:r>
      <w:r w:rsidR="006E456C" w:rsidRPr="39D59473">
        <w:rPr>
          <w:sz w:val="20"/>
          <w:szCs w:val="20"/>
        </w:rPr>
        <w:t>Senator</w:t>
      </w:r>
      <w:r w:rsidR="006E456C" w:rsidRPr="1AF6D803">
        <w:rPr>
          <w:sz w:val="20"/>
          <w:szCs w:val="20"/>
        </w:rPr>
        <w:t xml:space="preserve"> Joe Manchin</w:t>
      </w:r>
      <w:r w:rsidR="00C1229D" w:rsidRPr="1AF6D803">
        <w:rPr>
          <w:sz w:val="20"/>
          <w:szCs w:val="20"/>
        </w:rPr>
        <w:t xml:space="preserve">: </w:t>
      </w:r>
      <w:r w:rsidR="00D61B19" w:rsidRPr="1AF6D803">
        <w:rPr>
          <w:sz w:val="20"/>
          <w:szCs w:val="20"/>
        </w:rPr>
        <w:t>Working Together to Build the Future of America</w:t>
      </w:r>
      <w:r w:rsidR="00BD68AD">
        <w:rPr>
          <w:sz w:val="20"/>
          <w:szCs w:val="20"/>
        </w:rPr>
        <w:t xml:space="preserve">: </w:t>
      </w:r>
      <w:r w:rsidR="00BD68AD" w:rsidRPr="00BD68AD">
        <w:rPr>
          <w:sz w:val="20"/>
          <w:szCs w:val="20"/>
        </w:rPr>
        <w:t>How Government, Manufacturing, and Construction Partnerships are Propelling Purposeful Growth</w:t>
      </w:r>
    </w:p>
    <w:p w14:paraId="595CA77C" w14:textId="750C3D7E" w:rsidR="00414E06" w:rsidRPr="00414E06" w:rsidRDefault="00E52FB2" w:rsidP="00414E06">
      <w:pPr>
        <w:pStyle w:val="ListParagraph"/>
        <w:numPr>
          <w:ilvl w:val="0"/>
          <w:numId w:val="2"/>
        </w:numPr>
        <w:spacing w:before="240" w:line="240" w:lineRule="auto"/>
        <w:rPr>
          <w:sz w:val="20"/>
          <w:szCs w:val="20"/>
        </w:rPr>
      </w:pPr>
      <w:r w:rsidRPr="1AF6D803">
        <w:rPr>
          <w:sz w:val="20"/>
          <w:szCs w:val="20"/>
        </w:rPr>
        <w:t>Catherine Hunt Ryan</w:t>
      </w:r>
      <w:r w:rsidR="72638E0E" w:rsidRPr="2A7EE76E">
        <w:rPr>
          <w:sz w:val="20"/>
          <w:szCs w:val="20"/>
        </w:rPr>
        <w:t xml:space="preserve"> </w:t>
      </w:r>
      <w:r w:rsidR="009949E2">
        <w:rPr>
          <w:sz w:val="20"/>
          <w:szCs w:val="20"/>
        </w:rPr>
        <w:t xml:space="preserve">of </w:t>
      </w:r>
      <w:r w:rsidR="72638E0E" w:rsidRPr="2A7EE76E">
        <w:rPr>
          <w:sz w:val="20"/>
          <w:szCs w:val="20"/>
        </w:rPr>
        <w:t>Bechtel</w:t>
      </w:r>
      <w:r w:rsidR="3A2FF8CC" w:rsidRPr="2A7EE76E">
        <w:rPr>
          <w:sz w:val="20"/>
          <w:szCs w:val="20"/>
        </w:rPr>
        <w:t>:</w:t>
      </w:r>
      <w:r w:rsidRPr="1AF6D803">
        <w:rPr>
          <w:sz w:val="20"/>
          <w:szCs w:val="20"/>
        </w:rPr>
        <w:t xml:space="preserve"> </w:t>
      </w:r>
      <w:r w:rsidR="00414E06" w:rsidRPr="00414E06">
        <w:rPr>
          <w:sz w:val="20"/>
          <w:szCs w:val="20"/>
        </w:rPr>
        <w:t>Delivering Confident Predictability</w:t>
      </w:r>
    </w:p>
    <w:p w14:paraId="5EB5BAC8" w14:textId="1070456B" w:rsidR="00910DEC" w:rsidRPr="00A15C74" w:rsidRDefault="00A15C74" w:rsidP="00910DEC">
      <w:pPr>
        <w:pStyle w:val="ListParagraph"/>
        <w:numPr>
          <w:ilvl w:val="0"/>
          <w:numId w:val="2"/>
        </w:numPr>
        <w:spacing w:before="240" w:line="240" w:lineRule="auto"/>
        <w:rPr>
          <w:b/>
          <w:sz w:val="20"/>
          <w:szCs w:val="20"/>
        </w:rPr>
      </w:pPr>
      <w:r w:rsidRPr="00A15C74">
        <w:rPr>
          <w:sz w:val="20"/>
          <w:szCs w:val="20"/>
        </w:rPr>
        <w:t xml:space="preserve">Adam Tarr of Hoffman Construction: The New Productivity Paradigm: Offsite Prefabrication with Onsite Construction </w:t>
      </w:r>
      <w:r w:rsidR="00D63CB1" w:rsidRPr="00D63CB1">
        <w:rPr>
          <w:sz w:val="20"/>
          <w:szCs w:val="20"/>
        </w:rPr>
        <w:t>Purpose</w:t>
      </w:r>
    </w:p>
    <w:p w14:paraId="7B67D999" w14:textId="5EA12566" w:rsidR="00304F21" w:rsidRPr="00304F21" w:rsidRDefault="00304F21" w:rsidP="00910DEC">
      <w:pPr>
        <w:pStyle w:val="ListParagraph"/>
        <w:numPr>
          <w:ilvl w:val="0"/>
          <w:numId w:val="2"/>
        </w:numPr>
        <w:spacing w:before="240" w:line="240" w:lineRule="auto"/>
        <w:rPr>
          <w:color w:val="FF0000"/>
          <w:sz w:val="20"/>
          <w:szCs w:val="20"/>
        </w:rPr>
      </w:pPr>
      <w:r w:rsidRPr="1AF6D803">
        <w:rPr>
          <w:sz w:val="20"/>
          <w:szCs w:val="20"/>
        </w:rPr>
        <w:t xml:space="preserve">Michael Beatty </w:t>
      </w:r>
      <w:r w:rsidR="009949E2">
        <w:rPr>
          <w:sz w:val="20"/>
          <w:szCs w:val="20"/>
        </w:rPr>
        <w:t xml:space="preserve">of </w:t>
      </w:r>
      <w:r w:rsidRPr="1AF6D803">
        <w:rPr>
          <w:sz w:val="20"/>
          <w:szCs w:val="20"/>
        </w:rPr>
        <w:t>Nalco</w:t>
      </w:r>
      <w:r w:rsidR="29F42439" w:rsidRPr="78667031">
        <w:rPr>
          <w:sz w:val="20"/>
          <w:szCs w:val="20"/>
        </w:rPr>
        <w:t xml:space="preserve"> </w:t>
      </w:r>
      <w:r w:rsidR="29F42439" w:rsidRPr="314D803A">
        <w:rPr>
          <w:sz w:val="20"/>
          <w:szCs w:val="20"/>
        </w:rPr>
        <w:t>Water</w:t>
      </w:r>
      <w:r w:rsidR="531237E3" w:rsidRPr="05C60E68">
        <w:rPr>
          <w:sz w:val="20"/>
          <w:szCs w:val="20"/>
        </w:rPr>
        <w:t>:</w:t>
      </w:r>
      <w:r w:rsidRPr="1AF6D803">
        <w:rPr>
          <w:sz w:val="20"/>
          <w:szCs w:val="20"/>
        </w:rPr>
        <w:t xml:space="preserve"> Maintaining AI Amid Major Challenges: Water Treatment for Data Centers and Chip Fabrication</w:t>
      </w:r>
    </w:p>
    <w:p w14:paraId="72B6997C" w14:textId="7CCB67B7" w:rsidR="00910DEC" w:rsidRPr="00910DEC" w:rsidRDefault="00910DEC" w:rsidP="00910DEC">
      <w:pPr>
        <w:spacing w:before="240" w:line="240" w:lineRule="auto"/>
        <w:rPr>
          <w:b/>
          <w:bCs/>
          <w:sz w:val="20"/>
          <w:szCs w:val="20"/>
        </w:rPr>
      </w:pPr>
      <w:r w:rsidRPr="00910DEC">
        <w:rPr>
          <w:b/>
          <w:bCs/>
          <w:sz w:val="20"/>
          <w:szCs w:val="20"/>
        </w:rPr>
        <w:t>Other session topics include:</w:t>
      </w:r>
    </w:p>
    <w:p w14:paraId="6498C8C4" w14:textId="039DFF51" w:rsidR="00C1229D" w:rsidRPr="00D61B19" w:rsidRDefault="00C1229D" w:rsidP="0028731E">
      <w:pPr>
        <w:pStyle w:val="ListParagraph"/>
        <w:numPr>
          <w:ilvl w:val="0"/>
          <w:numId w:val="2"/>
        </w:numPr>
        <w:spacing w:before="240" w:line="240" w:lineRule="auto"/>
        <w:rPr>
          <w:color w:val="FF0000"/>
          <w:sz w:val="20"/>
          <w:szCs w:val="20"/>
        </w:rPr>
      </w:pPr>
      <w:r>
        <w:rPr>
          <w:sz w:val="20"/>
          <w:szCs w:val="20"/>
        </w:rPr>
        <w:t>Building the Workforce of Tomorrow</w:t>
      </w:r>
      <w:r w:rsidRPr="5D8E7180">
        <w:rPr>
          <w:sz w:val="20"/>
          <w:szCs w:val="20"/>
        </w:rPr>
        <w:t>:</w:t>
      </w:r>
      <w:r w:rsidRPr="5639F5A4">
        <w:rPr>
          <w:sz w:val="20"/>
          <w:szCs w:val="20"/>
        </w:rPr>
        <w:t xml:space="preserve"> </w:t>
      </w:r>
      <w:r w:rsidRPr="007F6CD1">
        <w:rPr>
          <w:sz w:val="20"/>
          <w:szCs w:val="20"/>
        </w:rPr>
        <w:t>Tackling Labor Shortages and Retaining Skilled Tradespeople</w:t>
      </w:r>
    </w:p>
    <w:p w14:paraId="46597A3B" w14:textId="77777777" w:rsidR="0054529C" w:rsidRDefault="0054529C" w:rsidP="00C55CA9">
      <w:pPr>
        <w:pStyle w:val="ListParagraph"/>
        <w:numPr>
          <w:ilvl w:val="0"/>
          <w:numId w:val="2"/>
        </w:numPr>
        <w:spacing w:after="0" w:line="240" w:lineRule="auto"/>
        <w:contextualSpacing w:val="0"/>
        <w:rPr>
          <w:rFonts w:eastAsia="Times New Roman"/>
          <w:sz w:val="20"/>
          <w:szCs w:val="20"/>
        </w:rPr>
      </w:pPr>
      <w:r w:rsidRPr="0054529C">
        <w:rPr>
          <w:rFonts w:eastAsia="Times New Roman"/>
          <w:sz w:val="20"/>
          <w:szCs w:val="20"/>
        </w:rPr>
        <w:t>Energy Efficiency, Sustainability, and Clean Water: Cutting</w:t>
      </w:r>
      <w:r w:rsidRPr="0054529C">
        <w:rPr>
          <w:rFonts w:ascii="Cambria Math" w:eastAsia="Times New Roman" w:hAnsi="Cambria Math" w:cs="Cambria Math"/>
          <w:sz w:val="20"/>
          <w:szCs w:val="20"/>
        </w:rPr>
        <w:t>‑</w:t>
      </w:r>
      <w:r w:rsidRPr="0054529C">
        <w:rPr>
          <w:rFonts w:eastAsia="Times New Roman"/>
          <w:sz w:val="20"/>
          <w:szCs w:val="20"/>
        </w:rPr>
        <w:t>Edge Strategies Shaping the Next Generation of High</w:t>
      </w:r>
      <w:r w:rsidRPr="0054529C">
        <w:rPr>
          <w:rFonts w:ascii="Cambria Math" w:eastAsia="Times New Roman" w:hAnsi="Cambria Math" w:cs="Cambria Math"/>
          <w:sz w:val="20"/>
          <w:szCs w:val="20"/>
        </w:rPr>
        <w:t>‑</w:t>
      </w:r>
      <w:r w:rsidRPr="0054529C">
        <w:rPr>
          <w:rFonts w:eastAsia="Times New Roman"/>
          <w:sz w:val="20"/>
          <w:szCs w:val="20"/>
        </w:rPr>
        <w:t xml:space="preserve">Performing Buildings </w:t>
      </w:r>
    </w:p>
    <w:p w14:paraId="1728CBDA" w14:textId="74CF0E03" w:rsidR="004A4D67" w:rsidRPr="00625921" w:rsidRDefault="004A4D67" w:rsidP="00C55CA9">
      <w:pPr>
        <w:pStyle w:val="ListParagraph"/>
        <w:numPr>
          <w:ilvl w:val="0"/>
          <w:numId w:val="2"/>
        </w:numPr>
        <w:spacing w:after="0" w:line="240" w:lineRule="auto"/>
        <w:contextualSpacing w:val="0"/>
        <w:rPr>
          <w:rFonts w:eastAsia="Times New Roman"/>
          <w:sz w:val="20"/>
          <w:szCs w:val="20"/>
        </w:rPr>
      </w:pPr>
      <w:r w:rsidRPr="004A4D67">
        <w:rPr>
          <w:rFonts w:eastAsia="Times New Roman"/>
          <w:sz w:val="20"/>
          <w:szCs w:val="20"/>
        </w:rPr>
        <w:t>Time, Talent, and Takeoff: Why Estimator Economics Are Driving AI Strategy</w:t>
      </w:r>
    </w:p>
    <w:p w14:paraId="74449C98" w14:textId="6AB49682" w:rsidR="00FD3C53" w:rsidRDefault="00856002" w:rsidP="00C55CA9">
      <w:pPr>
        <w:pStyle w:val="ListParagraph"/>
        <w:numPr>
          <w:ilvl w:val="0"/>
          <w:numId w:val="2"/>
        </w:numPr>
        <w:spacing w:after="0" w:line="240" w:lineRule="auto"/>
        <w:contextualSpacing w:val="0"/>
        <w:rPr>
          <w:rFonts w:eastAsia="Times New Roman"/>
          <w:sz w:val="20"/>
          <w:szCs w:val="20"/>
        </w:rPr>
      </w:pPr>
      <w:r w:rsidRPr="00856002">
        <w:rPr>
          <w:rFonts w:eastAsia="Times New Roman"/>
          <w:sz w:val="20"/>
          <w:szCs w:val="20"/>
        </w:rPr>
        <w:t>Protecting Cycle Times While Reducing Risk</w:t>
      </w:r>
      <w:r w:rsidR="00511135">
        <w:rPr>
          <w:rFonts w:eastAsia="Times New Roman"/>
          <w:sz w:val="20"/>
          <w:szCs w:val="20"/>
        </w:rPr>
        <w:t>: Creating</w:t>
      </w:r>
      <w:r w:rsidRPr="00856002">
        <w:rPr>
          <w:rFonts w:eastAsia="Times New Roman"/>
          <w:sz w:val="20"/>
          <w:szCs w:val="20"/>
        </w:rPr>
        <w:t xml:space="preserve"> Intelligent Single-</w:t>
      </w:r>
      <w:r w:rsidR="00243285">
        <w:rPr>
          <w:rFonts w:eastAsia="Times New Roman"/>
          <w:sz w:val="20"/>
          <w:szCs w:val="20"/>
        </w:rPr>
        <w:t>F</w:t>
      </w:r>
      <w:r w:rsidRPr="00856002">
        <w:rPr>
          <w:rFonts w:eastAsia="Times New Roman"/>
          <w:sz w:val="20"/>
          <w:szCs w:val="20"/>
        </w:rPr>
        <w:t>amily Plumbing Designs</w:t>
      </w:r>
    </w:p>
    <w:p w14:paraId="4867AA45" w14:textId="28D0FB47" w:rsidR="00856002" w:rsidRPr="00625921" w:rsidRDefault="00856002" w:rsidP="00C55CA9">
      <w:pPr>
        <w:pStyle w:val="ListParagraph"/>
        <w:numPr>
          <w:ilvl w:val="0"/>
          <w:numId w:val="2"/>
        </w:numPr>
        <w:spacing w:after="0" w:line="240" w:lineRule="auto"/>
        <w:contextualSpacing w:val="0"/>
        <w:rPr>
          <w:rFonts w:eastAsia="Times New Roman"/>
          <w:sz w:val="20"/>
          <w:szCs w:val="20"/>
        </w:rPr>
      </w:pPr>
      <w:r w:rsidRPr="00856002">
        <w:rPr>
          <w:rFonts w:eastAsia="Times New Roman"/>
          <w:sz w:val="20"/>
          <w:szCs w:val="20"/>
        </w:rPr>
        <w:t>Residential Fire Protection: Everything Plumbers Need to Know</w:t>
      </w:r>
    </w:p>
    <w:p w14:paraId="1A1BBAF3" w14:textId="77777777" w:rsidR="00625921" w:rsidRDefault="00625921" w:rsidP="00625921">
      <w:pPr>
        <w:spacing w:after="0" w:line="240" w:lineRule="auto"/>
        <w:rPr>
          <w:rFonts w:eastAsia="Times New Roman"/>
          <w:sz w:val="20"/>
          <w:szCs w:val="20"/>
        </w:rPr>
      </w:pPr>
    </w:p>
    <w:p w14:paraId="5368A06B" w14:textId="778CE1DE" w:rsidR="00625921" w:rsidRDefault="00AD4C90" w:rsidP="00625921">
      <w:pPr>
        <w:spacing w:after="0" w:line="240" w:lineRule="auto"/>
        <w:rPr>
          <w:rFonts w:eastAsia="Times New Roman"/>
          <w:sz w:val="20"/>
          <w:szCs w:val="20"/>
        </w:rPr>
      </w:pPr>
      <w:r>
        <w:rPr>
          <w:rFonts w:eastAsia="Times New Roman"/>
          <w:sz w:val="20"/>
          <w:szCs w:val="20"/>
        </w:rPr>
        <w:t xml:space="preserve">“This event comes at a pivotal time in the industry as </w:t>
      </w:r>
      <w:r w:rsidR="00407226">
        <w:rPr>
          <w:rFonts w:eastAsia="Times New Roman"/>
          <w:sz w:val="20"/>
          <w:szCs w:val="20"/>
        </w:rPr>
        <w:t xml:space="preserve">construction leaders </w:t>
      </w:r>
      <w:r w:rsidR="009E772E">
        <w:rPr>
          <w:rFonts w:eastAsia="Times New Roman"/>
          <w:sz w:val="20"/>
          <w:szCs w:val="20"/>
        </w:rPr>
        <w:t xml:space="preserve">face mounting pressure </w:t>
      </w:r>
      <w:r w:rsidR="005105B5">
        <w:rPr>
          <w:rFonts w:eastAsia="Times New Roman"/>
          <w:sz w:val="20"/>
          <w:szCs w:val="20"/>
        </w:rPr>
        <w:t xml:space="preserve">to produce large-scale projects </w:t>
      </w:r>
      <w:r w:rsidR="6BCB337B" w:rsidRPr="56CC8B09">
        <w:rPr>
          <w:rFonts w:eastAsia="Times New Roman"/>
          <w:sz w:val="20"/>
          <w:szCs w:val="20"/>
        </w:rPr>
        <w:t xml:space="preserve">and dynamic developments </w:t>
      </w:r>
      <w:r w:rsidR="005105B5">
        <w:rPr>
          <w:rFonts w:eastAsia="Times New Roman"/>
          <w:sz w:val="20"/>
          <w:szCs w:val="20"/>
        </w:rPr>
        <w:t>with fewer resources,” says Anna Picc</w:t>
      </w:r>
      <w:r w:rsidR="00F84741">
        <w:rPr>
          <w:rFonts w:eastAsia="Times New Roman"/>
          <w:sz w:val="20"/>
          <w:szCs w:val="20"/>
        </w:rPr>
        <w:t>h</w:t>
      </w:r>
      <w:r w:rsidR="005105B5">
        <w:rPr>
          <w:rFonts w:eastAsia="Times New Roman"/>
          <w:sz w:val="20"/>
          <w:szCs w:val="20"/>
        </w:rPr>
        <w:t xml:space="preserve">etti, </w:t>
      </w:r>
      <w:r w:rsidR="00AC6452">
        <w:rPr>
          <w:rFonts w:eastAsia="Times New Roman"/>
          <w:sz w:val="20"/>
          <w:szCs w:val="20"/>
        </w:rPr>
        <w:t>VP</w:t>
      </w:r>
      <w:r w:rsidR="005105B5">
        <w:rPr>
          <w:rFonts w:eastAsia="Times New Roman"/>
          <w:sz w:val="20"/>
          <w:szCs w:val="20"/>
        </w:rPr>
        <w:t xml:space="preserve"> of Marketing &amp; Strategy at GF Building Flow Solutions Americas. “</w:t>
      </w:r>
      <w:r w:rsidR="009B6C4B">
        <w:rPr>
          <w:rFonts w:eastAsia="Times New Roman"/>
          <w:sz w:val="20"/>
          <w:szCs w:val="20"/>
        </w:rPr>
        <w:t>We welcome the opportunity to</w:t>
      </w:r>
      <w:r w:rsidR="005B56D5">
        <w:rPr>
          <w:rFonts w:eastAsia="Times New Roman"/>
          <w:sz w:val="20"/>
          <w:szCs w:val="20"/>
        </w:rPr>
        <w:t xml:space="preserve"> connect leaders </w:t>
      </w:r>
      <w:r w:rsidR="006B612C">
        <w:rPr>
          <w:rFonts w:eastAsia="Times New Roman"/>
          <w:sz w:val="20"/>
          <w:szCs w:val="20"/>
        </w:rPr>
        <w:t>across North America</w:t>
      </w:r>
      <w:r w:rsidR="00503EC9">
        <w:rPr>
          <w:rFonts w:eastAsia="Times New Roman"/>
          <w:sz w:val="20"/>
          <w:szCs w:val="20"/>
        </w:rPr>
        <w:t xml:space="preserve"> as we confront these challenges head-on</w:t>
      </w:r>
      <w:r w:rsidR="00635D7F">
        <w:rPr>
          <w:rFonts w:eastAsia="Times New Roman"/>
          <w:sz w:val="20"/>
          <w:szCs w:val="20"/>
        </w:rPr>
        <w:t xml:space="preserve"> </w:t>
      </w:r>
      <w:r w:rsidR="00503EC9">
        <w:rPr>
          <w:rFonts w:eastAsia="Times New Roman"/>
          <w:sz w:val="20"/>
          <w:szCs w:val="20"/>
        </w:rPr>
        <w:t>and ideate on the future of flow.”</w:t>
      </w:r>
    </w:p>
    <w:p w14:paraId="3583A691" w14:textId="326D580C" w:rsidR="56CC8B09" w:rsidRDefault="56CC8B09" w:rsidP="56CC8B09">
      <w:pPr>
        <w:spacing w:after="0" w:line="240" w:lineRule="auto"/>
        <w:rPr>
          <w:rFonts w:eastAsia="Times New Roman"/>
          <w:sz w:val="20"/>
          <w:szCs w:val="20"/>
        </w:rPr>
      </w:pPr>
    </w:p>
    <w:p w14:paraId="31B573B4" w14:textId="48A5BFC1" w:rsidR="56CC8B09" w:rsidRDefault="5E167520" w:rsidP="56CC8B09">
      <w:pPr>
        <w:spacing w:after="0" w:line="240" w:lineRule="auto"/>
        <w:rPr>
          <w:rFonts w:eastAsia="Times New Roman"/>
          <w:sz w:val="20"/>
          <w:szCs w:val="20"/>
        </w:rPr>
      </w:pPr>
      <w:r w:rsidRPr="56CC8B09">
        <w:rPr>
          <w:rFonts w:eastAsia="Times New Roman"/>
          <w:sz w:val="20"/>
          <w:szCs w:val="20"/>
        </w:rPr>
        <w:t>Revealing trends in data centers, microelectronics, life sciences, advanced plumbing, and more, industry experts will take the stage and offer practical insight on what it takes to build with confidence.</w:t>
      </w:r>
    </w:p>
    <w:p w14:paraId="5B642756" w14:textId="77777777" w:rsidR="00AD4C90" w:rsidRDefault="00AD4C90" w:rsidP="00625921">
      <w:pPr>
        <w:spacing w:after="0" w:line="240" w:lineRule="auto"/>
        <w:rPr>
          <w:rFonts w:eastAsia="Times New Roman"/>
          <w:sz w:val="20"/>
          <w:szCs w:val="20"/>
        </w:rPr>
      </w:pPr>
    </w:p>
    <w:p w14:paraId="15BC2790" w14:textId="2BDEE209" w:rsidR="00AD4C90" w:rsidRPr="00D94210" w:rsidRDefault="00D94210" w:rsidP="00625921">
      <w:pPr>
        <w:spacing w:after="0" w:line="240" w:lineRule="auto"/>
        <w:rPr>
          <w:rFonts w:eastAsia="Times New Roman"/>
          <w:sz w:val="20"/>
          <w:szCs w:val="20"/>
        </w:rPr>
      </w:pPr>
      <w:r w:rsidRPr="6B1DD1C5">
        <w:rPr>
          <w:rFonts w:eastAsia="Times New Roman"/>
          <w:sz w:val="20"/>
          <w:szCs w:val="20"/>
        </w:rPr>
        <w:t>“</w:t>
      </w:r>
      <w:r w:rsidR="000C1A74" w:rsidRPr="000C1A74">
        <w:rPr>
          <w:rFonts w:eastAsia="Times New Roman"/>
          <w:sz w:val="20"/>
          <w:szCs w:val="20"/>
        </w:rPr>
        <w:t>The current</w:t>
      </w:r>
      <w:r w:rsidR="00AD3128" w:rsidRPr="0CEC821A">
        <w:rPr>
          <w:rFonts w:eastAsia="Times New Roman"/>
          <w:sz w:val="20"/>
          <w:szCs w:val="20"/>
        </w:rPr>
        <w:t xml:space="preserve"> infrastructure build cycle is </w:t>
      </w:r>
      <w:r w:rsidR="000C1A74" w:rsidRPr="000C1A74">
        <w:rPr>
          <w:rFonts w:eastAsia="Times New Roman"/>
          <w:sz w:val="20"/>
          <w:szCs w:val="20"/>
        </w:rPr>
        <w:t>unfolding</w:t>
      </w:r>
      <w:r w:rsidR="00AD3128" w:rsidRPr="0CEC821A">
        <w:rPr>
          <w:rFonts w:eastAsia="Times New Roman"/>
          <w:sz w:val="20"/>
          <w:szCs w:val="20"/>
        </w:rPr>
        <w:t xml:space="preserve"> at </w:t>
      </w:r>
      <w:r w:rsidR="000C1A74" w:rsidRPr="000C1A74">
        <w:rPr>
          <w:rFonts w:eastAsia="Times New Roman"/>
          <w:sz w:val="20"/>
          <w:szCs w:val="20"/>
        </w:rPr>
        <w:t xml:space="preserve">an </w:t>
      </w:r>
      <w:r w:rsidR="00AD3128" w:rsidRPr="0CEC821A">
        <w:rPr>
          <w:rFonts w:eastAsia="Times New Roman"/>
          <w:sz w:val="20"/>
          <w:szCs w:val="20"/>
        </w:rPr>
        <w:t xml:space="preserve">extraordinary scale. From </w:t>
      </w:r>
      <w:r w:rsidR="000C1A74" w:rsidRPr="000C1A74">
        <w:rPr>
          <w:rFonts w:eastAsia="Times New Roman"/>
          <w:sz w:val="20"/>
          <w:szCs w:val="20"/>
        </w:rPr>
        <w:t xml:space="preserve">hyperscale </w:t>
      </w:r>
      <w:r w:rsidR="00AD3128" w:rsidRPr="0CEC821A">
        <w:rPr>
          <w:rFonts w:eastAsia="Times New Roman"/>
          <w:sz w:val="20"/>
          <w:szCs w:val="20"/>
        </w:rPr>
        <w:t xml:space="preserve">data centers and semiconductor </w:t>
      </w:r>
      <w:r w:rsidR="000C1A74" w:rsidRPr="000C1A74">
        <w:rPr>
          <w:rFonts w:eastAsia="Times New Roman"/>
          <w:sz w:val="20"/>
          <w:szCs w:val="20"/>
        </w:rPr>
        <w:t>fabrication facilities</w:t>
      </w:r>
      <w:r w:rsidR="00AD3128" w:rsidRPr="0CEC821A">
        <w:rPr>
          <w:rFonts w:eastAsia="Times New Roman"/>
          <w:sz w:val="20"/>
          <w:szCs w:val="20"/>
        </w:rPr>
        <w:t xml:space="preserve"> to critical water </w:t>
      </w:r>
      <w:r w:rsidR="000C1A74" w:rsidRPr="000C1A74">
        <w:rPr>
          <w:rFonts w:eastAsia="Times New Roman"/>
          <w:sz w:val="20"/>
          <w:szCs w:val="20"/>
        </w:rPr>
        <w:t>infrastructure,</w:t>
      </w:r>
      <w:r w:rsidR="00AD3128" w:rsidRPr="0CEC821A">
        <w:rPr>
          <w:rFonts w:eastAsia="Times New Roman"/>
          <w:sz w:val="20"/>
          <w:szCs w:val="20"/>
        </w:rPr>
        <w:t xml:space="preserve"> our industry </w:t>
      </w:r>
      <w:r w:rsidR="000C1A74" w:rsidRPr="000C1A74">
        <w:rPr>
          <w:rFonts w:eastAsia="Times New Roman"/>
          <w:sz w:val="20"/>
          <w:szCs w:val="20"/>
        </w:rPr>
        <w:t xml:space="preserve">faces unprecedented challenges in delivering the capacity required. Meeting this demand will require a pace of innovation, industrialization, and project execution unlike anything we </w:t>
      </w:r>
      <w:r w:rsidR="00AD3128" w:rsidRPr="0CEC821A">
        <w:rPr>
          <w:rFonts w:eastAsia="Times New Roman"/>
          <w:sz w:val="20"/>
          <w:szCs w:val="20"/>
        </w:rPr>
        <w:t xml:space="preserve">have </w:t>
      </w:r>
      <w:r w:rsidR="000C1A74" w:rsidRPr="000C1A74">
        <w:rPr>
          <w:rFonts w:eastAsia="Times New Roman"/>
          <w:sz w:val="20"/>
          <w:szCs w:val="20"/>
        </w:rPr>
        <w:t xml:space="preserve">seen </w:t>
      </w:r>
      <w:proofErr w:type="gramStart"/>
      <w:r w:rsidR="000C1A74" w:rsidRPr="000C1A74">
        <w:rPr>
          <w:rFonts w:eastAsia="Times New Roman"/>
          <w:sz w:val="20"/>
          <w:szCs w:val="20"/>
        </w:rPr>
        <w:t>before</w:t>
      </w:r>
      <w:r w:rsidR="4C878BFA" w:rsidRPr="145E3A6C">
        <w:rPr>
          <w:rFonts w:eastAsia="Times New Roman"/>
          <w:sz w:val="20"/>
          <w:szCs w:val="20"/>
        </w:rPr>
        <w:t>,”</w:t>
      </w:r>
      <w:proofErr w:type="gramEnd"/>
      <w:r w:rsidR="4C878BFA" w:rsidRPr="145E3A6C">
        <w:rPr>
          <w:rFonts w:eastAsia="Times New Roman"/>
          <w:sz w:val="20"/>
          <w:szCs w:val="20"/>
        </w:rPr>
        <w:t xml:space="preserve"> says </w:t>
      </w:r>
      <w:r w:rsidR="4C878BFA" w:rsidRPr="562A3592">
        <w:rPr>
          <w:rFonts w:eastAsia="Times New Roman"/>
          <w:sz w:val="20"/>
          <w:szCs w:val="20"/>
        </w:rPr>
        <w:t xml:space="preserve">James Jackson, </w:t>
      </w:r>
      <w:r w:rsidR="4C878BFA" w:rsidRPr="3B19CDE3">
        <w:rPr>
          <w:rFonts w:eastAsia="Times New Roman"/>
          <w:sz w:val="20"/>
          <w:szCs w:val="20"/>
        </w:rPr>
        <w:t xml:space="preserve">Head of Americas, GF Industry </w:t>
      </w:r>
      <w:r w:rsidR="4C878BFA" w:rsidRPr="4F151CB3">
        <w:rPr>
          <w:rFonts w:eastAsia="Times New Roman"/>
          <w:sz w:val="20"/>
          <w:szCs w:val="20"/>
        </w:rPr>
        <w:t xml:space="preserve">&amp; </w:t>
      </w:r>
      <w:r w:rsidR="4C878BFA" w:rsidRPr="34F2B6A2">
        <w:rPr>
          <w:rFonts w:eastAsia="Times New Roman"/>
          <w:sz w:val="20"/>
          <w:szCs w:val="20"/>
        </w:rPr>
        <w:t>Infrastructure Flow Solutions</w:t>
      </w:r>
      <w:r w:rsidR="000C1A74" w:rsidRPr="34F2B6A2">
        <w:rPr>
          <w:rFonts w:eastAsia="Times New Roman"/>
          <w:sz w:val="20"/>
          <w:szCs w:val="20"/>
        </w:rPr>
        <w:t xml:space="preserve">. </w:t>
      </w:r>
      <w:r w:rsidR="10DE90F3" w:rsidRPr="34F2B6A2">
        <w:rPr>
          <w:rFonts w:eastAsia="Times New Roman"/>
          <w:sz w:val="20"/>
          <w:szCs w:val="20"/>
        </w:rPr>
        <w:t>“</w:t>
      </w:r>
      <w:r w:rsidR="000C1A74" w:rsidRPr="000C1A74">
        <w:rPr>
          <w:rFonts w:eastAsia="Times New Roman"/>
          <w:sz w:val="20"/>
          <w:szCs w:val="20"/>
        </w:rPr>
        <w:t xml:space="preserve">The </w:t>
      </w:r>
      <w:r w:rsidR="00AD3128" w:rsidRPr="0CEC821A">
        <w:rPr>
          <w:rFonts w:eastAsia="Times New Roman"/>
          <w:sz w:val="20"/>
          <w:szCs w:val="20"/>
        </w:rPr>
        <w:t xml:space="preserve">GF Flow Symposium </w:t>
      </w:r>
      <w:r w:rsidR="000C1A74" w:rsidRPr="000C1A74">
        <w:rPr>
          <w:rFonts w:eastAsia="Times New Roman"/>
          <w:sz w:val="20"/>
          <w:szCs w:val="20"/>
        </w:rPr>
        <w:t xml:space="preserve">will </w:t>
      </w:r>
      <w:r w:rsidR="00101829" w:rsidRPr="0CEC821A">
        <w:rPr>
          <w:rFonts w:eastAsia="Times New Roman"/>
          <w:sz w:val="20"/>
          <w:szCs w:val="20"/>
        </w:rPr>
        <w:t>bring</w:t>
      </w:r>
      <w:r w:rsidR="00AD3128" w:rsidRPr="0CEC821A">
        <w:rPr>
          <w:rFonts w:eastAsia="Times New Roman"/>
          <w:sz w:val="20"/>
          <w:szCs w:val="20"/>
        </w:rPr>
        <w:t xml:space="preserve"> together </w:t>
      </w:r>
      <w:r w:rsidR="000C1A74" w:rsidRPr="000C1A74">
        <w:rPr>
          <w:rFonts w:eastAsia="Times New Roman"/>
          <w:sz w:val="20"/>
          <w:szCs w:val="20"/>
        </w:rPr>
        <w:t xml:space="preserve">many of the top </w:t>
      </w:r>
      <w:r w:rsidR="00AD3128" w:rsidRPr="0CEC821A">
        <w:rPr>
          <w:rFonts w:eastAsia="Times New Roman"/>
          <w:sz w:val="20"/>
          <w:szCs w:val="20"/>
        </w:rPr>
        <w:t xml:space="preserve">business leaders </w:t>
      </w:r>
      <w:r w:rsidR="000C1A74" w:rsidRPr="000C1A74">
        <w:rPr>
          <w:rFonts w:eastAsia="Times New Roman"/>
          <w:sz w:val="20"/>
          <w:szCs w:val="20"/>
        </w:rPr>
        <w:t xml:space="preserve">from across North America’s construction industry to explore the latest technologies and management strategies shaping </w:t>
      </w:r>
      <w:r w:rsidR="00AD3128" w:rsidRPr="0CEC821A">
        <w:rPr>
          <w:rFonts w:eastAsia="Times New Roman"/>
          <w:sz w:val="20"/>
          <w:szCs w:val="20"/>
        </w:rPr>
        <w:t xml:space="preserve">the future of </w:t>
      </w:r>
      <w:r w:rsidR="000C1A74" w:rsidRPr="000C1A74">
        <w:rPr>
          <w:rFonts w:eastAsia="Times New Roman"/>
          <w:sz w:val="20"/>
          <w:szCs w:val="20"/>
        </w:rPr>
        <w:t>infrastructure</w:t>
      </w:r>
      <w:r w:rsidR="0A06C3B5" w:rsidRPr="06C29513">
        <w:rPr>
          <w:rFonts w:eastAsia="Times New Roman"/>
          <w:sz w:val="20"/>
          <w:szCs w:val="20"/>
        </w:rPr>
        <w:t>.”</w:t>
      </w:r>
    </w:p>
    <w:p w14:paraId="59B3D3D0" w14:textId="2756293D" w:rsidR="00625921" w:rsidRPr="00625921" w:rsidRDefault="00625921" w:rsidP="00625921">
      <w:pPr>
        <w:spacing w:after="0" w:line="240" w:lineRule="auto"/>
        <w:rPr>
          <w:rFonts w:eastAsia="Times New Roman"/>
          <w:sz w:val="20"/>
          <w:szCs w:val="20"/>
        </w:rPr>
      </w:pPr>
    </w:p>
    <w:p w14:paraId="200CD397" w14:textId="4960F47D" w:rsidR="005A366E" w:rsidRDefault="00D06EEE" w:rsidP="005A366E">
      <w:pPr>
        <w:spacing w:line="240" w:lineRule="auto"/>
        <w:rPr>
          <w:sz w:val="20"/>
          <w:szCs w:val="20"/>
        </w:rPr>
      </w:pPr>
      <w:r>
        <w:rPr>
          <w:sz w:val="20"/>
          <w:szCs w:val="20"/>
        </w:rPr>
        <w:t>Th</w:t>
      </w:r>
      <w:r w:rsidR="00AD4C90">
        <w:rPr>
          <w:sz w:val="20"/>
          <w:szCs w:val="20"/>
        </w:rPr>
        <w:t xml:space="preserve">e symposium </w:t>
      </w:r>
      <w:r>
        <w:rPr>
          <w:sz w:val="20"/>
          <w:szCs w:val="20"/>
        </w:rPr>
        <w:t xml:space="preserve">marks the first flagship customer event </w:t>
      </w:r>
      <w:r w:rsidR="00DE6ABA">
        <w:rPr>
          <w:sz w:val="20"/>
          <w:szCs w:val="20"/>
        </w:rPr>
        <w:t xml:space="preserve">hosted by both company divisions </w:t>
      </w:r>
      <w:r w:rsidR="005A6F36">
        <w:rPr>
          <w:sz w:val="20"/>
          <w:szCs w:val="20"/>
        </w:rPr>
        <w:t>—</w:t>
      </w:r>
      <w:r w:rsidR="00DE6ABA">
        <w:rPr>
          <w:sz w:val="20"/>
          <w:szCs w:val="20"/>
        </w:rPr>
        <w:t xml:space="preserve"> </w:t>
      </w:r>
      <w:hyperlink r:id="rId10" w:history="1">
        <w:r w:rsidR="00DE6ABA" w:rsidRPr="006D27F6">
          <w:rPr>
            <w:rStyle w:val="Hyperlink"/>
            <w:rFonts w:cs="Arial"/>
            <w:sz w:val="20"/>
            <w:szCs w:val="20"/>
          </w:rPr>
          <w:t>GF Building Flow Solutions</w:t>
        </w:r>
      </w:hyperlink>
      <w:r w:rsidR="00DE6ABA">
        <w:rPr>
          <w:sz w:val="20"/>
          <w:szCs w:val="20"/>
        </w:rPr>
        <w:t xml:space="preserve">, home of the Uponor brand, and </w:t>
      </w:r>
      <w:hyperlink r:id="rId11" w:history="1">
        <w:r w:rsidR="00DE6ABA" w:rsidRPr="006D27F6">
          <w:rPr>
            <w:rStyle w:val="Hyperlink"/>
            <w:rFonts w:cs="Arial"/>
            <w:sz w:val="20"/>
            <w:szCs w:val="20"/>
          </w:rPr>
          <w:t xml:space="preserve">GF Industry and </w:t>
        </w:r>
        <w:r w:rsidR="006D27F6" w:rsidRPr="006D27F6">
          <w:rPr>
            <w:rStyle w:val="Hyperlink"/>
            <w:rFonts w:cs="Arial"/>
            <w:sz w:val="20"/>
            <w:szCs w:val="20"/>
          </w:rPr>
          <w:t>Infrastructure</w:t>
        </w:r>
        <w:r w:rsidR="00DE6ABA" w:rsidRPr="006D27F6">
          <w:rPr>
            <w:rStyle w:val="Hyperlink"/>
            <w:rFonts w:cs="Arial"/>
            <w:sz w:val="20"/>
            <w:szCs w:val="20"/>
          </w:rPr>
          <w:t xml:space="preserve"> Flow Solutions</w:t>
        </w:r>
      </w:hyperlink>
      <w:r w:rsidR="00DE6ABA">
        <w:rPr>
          <w:sz w:val="20"/>
          <w:szCs w:val="20"/>
        </w:rPr>
        <w:t xml:space="preserve">. </w:t>
      </w:r>
      <w:r w:rsidR="005A366E" w:rsidRPr="005A366E">
        <w:rPr>
          <w:sz w:val="20"/>
          <w:szCs w:val="20"/>
        </w:rPr>
        <w:t xml:space="preserve">To learn more </w:t>
      </w:r>
      <w:r w:rsidR="0088237C">
        <w:rPr>
          <w:sz w:val="20"/>
          <w:szCs w:val="20"/>
        </w:rPr>
        <w:t>about</w:t>
      </w:r>
      <w:r w:rsidR="00AC485D">
        <w:rPr>
          <w:sz w:val="20"/>
          <w:szCs w:val="20"/>
        </w:rPr>
        <w:t xml:space="preserve"> GF Flow Symposium, including</w:t>
      </w:r>
      <w:r w:rsidR="005A366E" w:rsidRPr="005A366E">
        <w:rPr>
          <w:sz w:val="20"/>
          <w:szCs w:val="20"/>
        </w:rPr>
        <w:t xml:space="preserve"> </w:t>
      </w:r>
      <w:r w:rsidR="00475055">
        <w:rPr>
          <w:sz w:val="20"/>
          <w:szCs w:val="20"/>
        </w:rPr>
        <w:t xml:space="preserve">featured speakers and registration </w:t>
      </w:r>
      <w:r w:rsidR="00EB1B1B">
        <w:rPr>
          <w:sz w:val="20"/>
          <w:szCs w:val="20"/>
        </w:rPr>
        <w:t>details</w:t>
      </w:r>
      <w:r w:rsidR="0088237C">
        <w:rPr>
          <w:sz w:val="20"/>
          <w:szCs w:val="20"/>
        </w:rPr>
        <w:t xml:space="preserve">, </w:t>
      </w:r>
      <w:r w:rsidR="005A366E" w:rsidRPr="005A366E">
        <w:rPr>
          <w:sz w:val="20"/>
          <w:szCs w:val="20"/>
        </w:rPr>
        <w:t xml:space="preserve">visit </w:t>
      </w:r>
      <w:hyperlink r:id="rId12" w:history="1">
        <w:r w:rsidR="005A366E" w:rsidRPr="00B76661">
          <w:rPr>
            <w:rStyle w:val="Hyperlink"/>
            <w:rFonts w:cs="Arial"/>
            <w:sz w:val="20"/>
            <w:szCs w:val="20"/>
          </w:rPr>
          <w:t>georgfischer.com/symposium2026</w:t>
        </w:r>
      </w:hyperlink>
      <w:r w:rsidR="005A366E" w:rsidRPr="005A366E">
        <w:rPr>
          <w:sz w:val="20"/>
          <w:szCs w:val="20"/>
        </w:rPr>
        <w:t>.</w:t>
      </w:r>
    </w:p>
    <w:p w14:paraId="09858969" w14:textId="5F8C2FA6" w:rsidR="00051725" w:rsidRPr="005A366E" w:rsidRDefault="00051725" w:rsidP="005A366E">
      <w:pPr>
        <w:spacing w:line="240" w:lineRule="auto"/>
        <w:rPr>
          <w:sz w:val="20"/>
          <w:szCs w:val="20"/>
        </w:rPr>
      </w:pPr>
      <w:r w:rsidRPr="00497432">
        <w:rPr>
          <w:b/>
          <w:bCs/>
          <w:sz w:val="20"/>
        </w:rPr>
        <w:t>Media contact</w:t>
      </w:r>
      <w:r>
        <w:rPr>
          <w:b/>
          <w:bCs/>
          <w:sz w:val="20"/>
        </w:rPr>
        <w:br/>
      </w:r>
      <w:r w:rsidRPr="00497432">
        <w:rPr>
          <w:sz w:val="20"/>
        </w:rPr>
        <w:t>Courtney Hieb</w:t>
      </w:r>
      <w:r w:rsidRPr="00497432">
        <w:rPr>
          <w:sz w:val="20"/>
        </w:rPr>
        <w:br/>
        <w:t>Corporate Communications Manager</w:t>
      </w:r>
      <w:r w:rsidRPr="00497432">
        <w:rPr>
          <w:sz w:val="20"/>
        </w:rPr>
        <w:br/>
        <w:t>GF Building Flow Solutions Americas</w:t>
      </w:r>
      <w:r w:rsidRPr="00497432">
        <w:rPr>
          <w:sz w:val="20"/>
        </w:rPr>
        <w:br/>
      </w:r>
      <w:r w:rsidRPr="00497432">
        <w:rPr>
          <w:b/>
          <w:bCs/>
          <w:sz w:val="20"/>
        </w:rPr>
        <w:t>T</w:t>
      </w:r>
      <w:r w:rsidRPr="00497432">
        <w:rPr>
          <w:sz w:val="20"/>
        </w:rPr>
        <w:t xml:space="preserve"> 612 816 0592</w:t>
      </w:r>
      <w:r w:rsidRPr="00497432">
        <w:rPr>
          <w:sz w:val="20"/>
        </w:rPr>
        <w:br/>
      </w:r>
      <w:r w:rsidRPr="00497432">
        <w:rPr>
          <w:b/>
          <w:bCs/>
          <w:sz w:val="20"/>
        </w:rPr>
        <w:t>E</w:t>
      </w:r>
      <w:r w:rsidRPr="00497432">
        <w:rPr>
          <w:sz w:val="20"/>
        </w:rPr>
        <w:t xml:space="preserve"> </w:t>
      </w:r>
      <w:hyperlink r:id="rId13" w:history="1">
        <w:r w:rsidRPr="004B406B">
          <w:rPr>
            <w:rStyle w:val="Hyperlink"/>
            <w:sz w:val="20"/>
          </w:rPr>
          <w:t>courtney.hieb@georgfischer.com</w:t>
        </w:r>
      </w:hyperlink>
    </w:p>
    <w:p w14:paraId="62F54002" w14:textId="77777777" w:rsidR="00051725" w:rsidRPr="00BE7FC4" w:rsidRDefault="00051725" w:rsidP="00051725">
      <w:pPr>
        <w:spacing w:line="240" w:lineRule="auto"/>
        <w:rPr>
          <w:b/>
          <w:bCs/>
          <w:color w:val="000000" w:themeColor="text1"/>
          <w:sz w:val="20"/>
          <w:lang w:val="es-ES"/>
        </w:rPr>
      </w:pPr>
      <w:r w:rsidRPr="00497432">
        <w:rPr>
          <w:b/>
          <w:bCs/>
          <w:sz w:val="20"/>
        </w:rPr>
        <w:t xml:space="preserve">Agency contact </w:t>
      </w:r>
      <w:r>
        <w:rPr>
          <w:b/>
          <w:bCs/>
          <w:sz w:val="20"/>
        </w:rPr>
        <w:br/>
      </w:r>
      <w:r w:rsidRPr="00497432">
        <w:rPr>
          <w:rStyle w:val="normaltextrun"/>
          <w:color w:val="000000"/>
          <w:sz w:val="20"/>
          <w:shd w:val="clear" w:color="auto" w:fill="FFFFFF"/>
        </w:rPr>
        <w:t>John O’Reilly</w:t>
      </w:r>
      <w:r w:rsidRPr="00497432">
        <w:rPr>
          <w:color w:val="000000"/>
          <w:sz w:val="20"/>
          <w:shd w:val="clear" w:color="auto" w:fill="FFFFFF"/>
        </w:rPr>
        <w:br/>
      </w:r>
      <w:proofErr w:type="spellStart"/>
      <w:r w:rsidRPr="00497432">
        <w:rPr>
          <w:rStyle w:val="normaltextrun"/>
          <w:color w:val="000000"/>
          <w:sz w:val="20"/>
          <w:shd w:val="clear" w:color="auto" w:fill="FFFFFF"/>
        </w:rPr>
        <w:t>GreenHouse</w:t>
      </w:r>
      <w:proofErr w:type="spellEnd"/>
      <w:r w:rsidRPr="00497432">
        <w:rPr>
          <w:rStyle w:val="normaltextrun"/>
          <w:color w:val="000000"/>
          <w:sz w:val="20"/>
          <w:shd w:val="clear" w:color="auto" w:fill="FFFFFF"/>
        </w:rPr>
        <w:t xml:space="preserve"> Digital + PR</w:t>
      </w:r>
      <w:r w:rsidRPr="00497432">
        <w:rPr>
          <w:color w:val="000000"/>
          <w:sz w:val="20"/>
          <w:shd w:val="clear" w:color="auto" w:fill="FFFFFF"/>
        </w:rPr>
        <w:br/>
      </w:r>
      <w:r w:rsidRPr="00497432">
        <w:rPr>
          <w:rStyle w:val="normaltextrun"/>
          <w:b/>
          <w:bCs/>
          <w:color w:val="000000"/>
          <w:sz w:val="20"/>
          <w:shd w:val="clear" w:color="auto" w:fill="FFFFFF"/>
        </w:rPr>
        <w:t>T</w:t>
      </w:r>
      <w:r w:rsidRPr="00497432">
        <w:rPr>
          <w:rStyle w:val="normaltextrun"/>
          <w:color w:val="000000"/>
          <w:sz w:val="20"/>
          <w:shd w:val="clear" w:color="auto" w:fill="FFFFFF"/>
        </w:rPr>
        <w:t xml:space="preserve"> 708 428 6385</w:t>
      </w:r>
      <w:r w:rsidRPr="00497432">
        <w:rPr>
          <w:color w:val="000000"/>
          <w:sz w:val="20"/>
          <w:shd w:val="clear" w:color="auto" w:fill="FFFFFF"/>
        </w:rPr>
        <w:br/>
      </w:r>
      <w:r w:rsidRPr="00497432">
        <w:rPr>
          <w:rStyle w:val="normaltextrun"/>
          <w:b/>
          <w:bCs/>
          <w:color w:val="000000"/>
          <w:sz w:val="20"/>
          <w:shd w:val="clear" w:color="auto" w:fill="FFFFFF"/>
        </w:rPr>
        <w:t xml:space="preserve">E </w:t>
      </w:r>
      <w:hyperlink r:id="rId14" w:history="1">
        <w:r w:rsidRPr="004B406B">
          <w:rPr>
            <w:rStyle w:val="Hyperlink"/>
            <w:sz w:val="20"/>
          </w:rPr>
          <w:t>john@greenhousedigitalpr.com</w:t>
        </w:r>
      </w:hyperlink>
    </w:p>
    <w:p w14:paraId="67A42018" w14:textId="77777777" w:rsidR="00051725" w:rsidRPr="00F130AC" w:rsidRDefault="00051725" w:rsidP="00BB5C4A">
      <w:pPr>
        <w:autoSpaceDE w:val="0"/>
        <w:autoSpaceDN w:val="0"/>
        <w:adjustRightInd w:val="0"/>
        <w:spacing w:before="480" w:line="240" w:lineRule="auto"/>
        <w:rPr>
          <w:rFonts w:eastAsia="Arial"/>
          <w:b/>
          <w:bCs/>
          <w:sz w:val="15"/>
          <w:szCs w:val="15"/>
          <w:lang w:val="en-GB"/>
        </w:rPr>
      </w:pPr>
      <w:r w:rsidRPr="00F130AC">
        <w:rPr>
          <w:rFonts w:eastAsia="Arial"/>
          <w:b/>
          <w:bCs/>
          <w:sz w:val="15"/>
          <w:szCs w:val="15"/>
          <w:lang w:val="en-GB"/>
        </w:rPr>
        <w:t>Corporate Profile</w:t>
      </w:r>
    </w:p>
    <w:p w14:paraId="4D92FD77" w14:textId="355391ED" w:rsidR="00051725" w:rsidRPr="0088237C" w:rsidRDefault="00191A03" w:rsidP="00051725">
      <w:pPr>
        <w:autoSpaceDE w:val="0"/>
        <w:autoSpaceDN w:val="0"/>
        <w:adjustRightInd w:val="0"/>
        <w:spacing w:line="240" w:lineRule="auto"/>
        <w:rPr>
          <w:bCs/>
          <w:sz w:val="15"/>
          <w:szCs w:val="15"/>
        </w:rPr>
      </w:pPr>
      <w:r w:rsidRPr="00191A03">
        <w:rPr>
          <w:bCs/>
          <w:sz w:val="15"/>
          <w:szCs w:val="15"/>
        </w:rPr>
        <w:t xml:space="preserve">With a rich history in industrial innovation since 1802, GF is reshaping the future of Flow Solutions by delivering </w:t>
      </w:r>
      <w:r w:rsidRPr="00191A03">
        <w:rPr>
          <w:bCs/>
          <w:i/>
          <w:iCs/>
          <w:sz w:val="15"/>
          <w:szCs w:val="15"/>
        </w:rPr>
        <w:t>Excellence in Flow</w:t>
      </w:r>
      <w:r w:rsidRPr="00191A03">
        <w:rPr>
          <w:bCs/>
          <w:sz w:val="15"/>
          <w:szCs w:val="15"/>
        </w:rPr>
        <w:t xml:space="preserve"> through mission-critical products and solutions that enable the safe and sustainable transport of water and other fluids for Buildings, Industry and Infrastructure. Headquartered in Switzerland, GF employs around 13’300 professionals across 46 countries. In 2025, GF’s Flow Solutions business generated sales of CHF 3 billion. GF is listed on the SIX Swiss Exchange. For more information, visit </w:t>
      </w:r>
      <w:hyperlink r:id="rId15" w:history="1">
        <w:r w:rsidRPr="00191A03">
          <w:rPr>
            <w:rStyle w:val="Hyperlink"/>
            <w:rFonts w:cs="Arial"/>
            <w:bCs/>
            <w:sz w:val="15"/>
            <w:szCs w:val="15"/>
          </w:rPr>
          <w:t>www.georgfischer.com</w:t>
        </w:r>
      </w:hyperlink>
      <w:r w:rsidRPr="00191A03">
        <w:rPr>
          <w:bCs/>
          <w:sz w:val="15"/>
          <w:szCs w:val="15"/>
        </w:rPr>
        <w:t>.</w:t>
      </w:r>
      <w:r>
        <w:rPr>
          <w:bCs/>
          <w:sz w:val="15"/>
          <w:szCs w:val="15"/>
        </w:rPr>
        <w:br/>
      </w:r>
      <w:r w:rsidRPr="00191A03">
        <w:rPr>
          <w:bCs/>
          <w:sz w:val="15"/>
          <w:szCs w:val="15"/>
        </w:rPr>
        <w:t>#ExcellenceInFlow</w:t>
      </w:r>
    </w:p>
    <w:p w14:paraId="1844C880" w14:textId="24EB0450" w:rsidR="00051725" w:rsidRPr="00191A03" w:rsidRDefault="00051725" w:rsidP="00191A03">
      <w:pPr>
        <w:autoSpaceDE w:val="0"/>
        <w:autoSpaceDN w:val="0"/>
        <w:adjustRightInd w:val="0"/>
        <w:spacing w:before="240" w:line="240" w:lineRule="auto"/>
        <w:rPr>
          <w:bCs/>
          <w:sz w:val="15"/>
          <w:szCs w:val="15"/>
          <w:lang w:val="en-GB"/>
        </w:rPr>
      </w:pPr>
      <w:r>
        <w:rPr>
          <w:bCs/>
          <w:sz w:val="15"/>
          <w:szCs w:val="15"/>
        </w:rPr>
        <w:t>Y</w:t>
      </w:r>
      <w:r w:rsidRPr="0090412D">
        <w:rPr>
          <w:bCs/>
          <w:sz w:val="15"/>
          <w:szCs w:val="15"/>
        </w:rPr>
        <w:t xml:space="preserve">ou can register for our subscription service for journalists at </w:t>
      </w:r>
      <w:hyperlink r:id="rId16" w:history="1">
        <w:r w:rsidRPr="0083284F">
          <w:rPr>
            <w:bCs/>
            <w:color w:val="0000FF"/>
            <w:sz w:val="15"/>
            <w:szCs w:val="15"/>
            <w:u w:val="single"/>
          </w:rPr>
          <w:t>www.georgfischer.com/aboservice</w:t>
        </w:r>
      </w:hyperlink>
      <w:r>
        <w:rPr>
          <w:bCs/>
          <w:sz w:val="15"/>
          <w:szCs w:val="15"/>
        </w:rPr>
        <w:t xml:space="preserve">. </w:t>
      </w:r>
      <w:r w:rsidRPr="0090412D">
        <w:rPr>
          <w:bCs/>
          <w:sz w:val="15"/>
          <w:szCs w:val="15"/>
        </w:rPr>
        <w:t>You will automatically receive our current media releases</w:t>
      </w:r>
      <w:r>
        <w:rPr>
          <w:bCs/>
          <w:sz w:val="15"/>
          <w:szCs w:val="15"/>
        </w:rPr>
        <w:t>.</w:t>
      </w:r>
    </w:p>
    <w:sectPr w:rsidR="00051725" w:rsidRPr="00191A03" w:rsidSect="000B088C">
      <w:headerReference w:type="even" r:id="rId17"/>
      <w:headerReference w:type="default" r:id="rId18"/>
      <w:footerReference w:type="default" r:id="rId19"/>
      <w:headerReference w:type="first" r:id="rId20"/>
      <w:pgSz w:w="12240" w:h="15840"/>
      <w:pgMar w:top="1440" w:right="1440" w:bottom="3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32580" w14:textId="77777777" w:rsidR="00FB7FD0" w:rsidRDefault="00FB7FD0" w:rsidP="00051725">
      <w:pPr>
        <w:spacing w:after="0" w:line="240" w:lineRule="auto"/>
      </w:pPr>
      <w:r>
        <w:separator/>
      </w:r>
    </w:p>
  </w:endnote>
  <w:endnote w:type="continuationSeparator" w:id="0">
    <w:p w14:paraId="6FB4D344" w14:textId="77777777" w:rsidR="00FB7FD0" w:rsidRDefault="00FB7FD0" w:rsidP="00051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Rockwell">
    <w:charset w:val="00"/>
    <w:family w:val="roman"/>
    <w:pitch w:val="variable"/>
    <w:sig w:usb0="00000007"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1740EF6E" w14:paraId="419F8E15" w14:textId="77777777" w:rsidTr="1740EF6E">
      <w:trPr>
        <w:trHeight w:val="300"/>
      </w:trPr>
      <w:tc>
        <w:tcPr>
          <w:tcW w:w="3120" w:type="dxa"/>
        </w:tcPr>
        <w:p w14:paraId="32997D9A" w14:textId="3EA1E79B" w:rsidR="1740EF6E" w:rsidRDefault="1740EF6E" w:rsidP="1740EF6E">
          <w:pPr>
            <w:pStyle w:val="Header"/>
            <w:ind w:left="-115"/>
          </w:pPr>
        </w:p>
      </w:tc>
      <w:tc>
        <w:tcPr>
          <w:tcW w:w="3120" w:type="dxa"/>
        </w:tcPr>
        <w:p w14:paraId="6CED8D3D" w14:textId="52C9FD60" w:rsidR="1740EF6E" w:rsidRDefault="1740EF6E" w:rsidP="1740EF6E">
          <w:pPr>
            <w:pStyle w:val="Header"/>
            <w:jc w:val="center"/>
          </w:pPr>
        </w:p>
      </w:tc>
      <w:tc>
        <w:tcPr>
          <w:tcW w:w="3120" w:type="dxa"/>
        </w:tcPr>
        <w:p w14:paraId="48AC7FB3" w14:textId="139FCFC9" w:rsidR="1740EF6E" w:rsidRDefault="1740EF6E" w:rsidP="1740EF6E">
          <w:pPr>
            <w:pStyle w:val="Header"/>
            <w:ind w:right="-115"/>
            <w:jc w:val="right"/>
          </w:pPr>
        </w:p>
      </w:tc>
    </w:tr>
  </w:tbl>
  <w:p w14:paraId="77356360" w14:textId="35602CEE" w:rsidR="1740EF6E" w:rsidRDefault="1740EF6E" w:rsidP="1740EF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C51EF" w14:textId="77777777" w:rsidR="00FB7FD0" w:rsidRDefault="00FB7FD0" w:rsidP="00051725">
      <w:pPr>
        <w:spacing w:after="0" w:line="240" w:lineRule="auto"/>
      </w:pPr>
      <w:r>
        <w:separator/>
      </w:r>
    </w:p>
  </w:footnote>
  <w:footnote w:type="continuationSeparator" w:id="0">
    <w:p w14:paraId="15A00CF9" w14:textId="77777777" w:rsidR="00FB7FD0" w:rsidRDefault="00FB7FD0" w:rsidP="000517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BE53F" w14:textId="5C5FEF28" w:rsidR="00051725" w:rsidRDefault="00051725">
    <w:pPr>
      <w:pStyle w:val="Header"/>
    </w:pPr>
    <w:r>
      <w:rPr>
        <w:noProof/>
      </w:rPr>
      <mc:AlternateContent>
        <mc:Choice Requires="wps">
          <w:drawing>
            <wp:anchor distT="0" distB="0" distL="0" distR="0" simplePos="0" relativeHeight="251658241" behindDoc="0" locked="0" layoutInCell="1" allowOverlap="1" wp14:anchorId="6766A7EC" wp14:editId="589BA363">
              <wp:simplePos x="635" y="635"/>
              <wp:positionH relativeFrom="page">
                <wp:align>center</wp:align>
              </wp:positionH>
              <wp:positionV relativeFrom="page">
                <wp:align>top</wp:align>
              </wp:positionV>
              <wp:extent cx="502920" cy="316865"/>
              <wp:effectExtent l="0" t="0" r="11430" b="6985"/>
              <wp:wrapNone/>
              <wp:docPr id="1845810836" name="Text Box 2" descr="INTERNAL ">
                <a:extLst xmlns:a="http://schemas.openxmlformats.org/drawingml/2006/main">
                  <a:ext uri="{FF2B5EF4-FFF2-40B4-BE49-F238E27FC236}">
                    <a16:creationId xmlns:a16="http://schemas.microsoft.com/office/drawing/2014/main" id="{1CD9F761-4385-4626-9974-9498F4C5762E}"/>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16865"/>
                      </a:xfrm>
                      <a:prstGeom prst="rect">
                        <a:avLst/>
                      </a:prstGeom>
                      <a:noFill/>
                      <a:ln>
                        <a:noFill/>
                      </a:ln>
                    </wps:spPr>
                    <wps:txbx>
                      <w:txbxContent>
                        <w:p w14:paraId="2CA76321" w14:textId="2C92BD49" w:rsidR="00051725" w:rsidRPr="00051725" w:rsidRDefault="00051725" w:rsidP="00051725">
                          <w:pPr>
                            <w:spacing w:after="0"/>
                            <w:rPr>
                              <w:rFonts w:eastAsia="Arial"/>
                              <w:noProof/>
                              <w:color w:val="FF0000"/>
                              <w:sz w:val="16"/>
                              <w:szCs w:val="16"/>
                            </w:rPr>
                          </w:pPr>
                          <w:r w:rsidRPr="00051725">
                            <w:rPr>
                              <w:rFonts w:eastAsia="Arial"/>
                              <w:noProof/>
                              <w:color w:val="FF0000"/>
                              <w:sz w:val="16"/>
                              <w:szCs w:val="16"/>
                            </w:rPr>
                            <w:t xml:space="preserve">INTERNAL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766A7EC" id="_x0000_t202" coordsize="21600,21600" o:spt="202" path="m,l,21600r21600,l21600,xe">
              <v:stroke joinstyle="miter"/>
              <v:path gradientshapeok="t" o:connecttype="rect"/>
            </v:shapetype>
            <v:shape id="Text Box 2" o:spid="_x0000_s1026" type="#_x0000_t202" alt="INTERNAL " style="position:absolute;margin-left:0;margin-top:0;width:39.6pt;height:2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" filled="f" stroked="f">
              <v:textbox style="mso-fit-shape-to-text:t" inset="0,15pt,0,0">
                <w:txbxContent>
                  <w:p w14:paraId="2CA76321" w14:textId="2C92BD49" w:rsidR="00051725" w:rsidRPr="00051725" w:rsidRDefault="00051725" w:rsidP="00051725">
                    <w:pPr>
                      <w:spacing w:after="0"/>
                      <w:rPr>
                        <w:rFonts w:eastAsia="Arial"/>
                        <w:noProof/>
                        <w:color w:val="FF0000"/>
                        <w:sz w:val="16"/>
                        <w:szCs w:val="16"/>
                      </w:rPr>
                    </w:pPr>
                    <w:r w:rsidRPr="00051725">
                      <w:rPr>
                        <w:rFonts w:eastAsia="Arial"/>
                        <w:noProof/>
                        <w:color w:val="FF0000"/>
                        <w:sz w:val="16"/>
                        <w:szCs w:val="16"/>
                      </w:rPr>
                      <w:t xml:space="preserve">INTERNAL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81D4" w14:textId="254B1804" w:rsidR="00051725" w:rsidRDefault="00051725" w:rsidP="00051725">
    <w:pPr>
      <w:pStyle w:val="Header"/>
      <w:jc w:val="right"/>
    </w:pPr>
    <w:r w:rsidRPr="00426FE0">
      <w:rPr>
        <w:noProof/>
        <w:lang w:val="de-CH" w:eastAsia="de-CH"/>
      </w:rPr>
      <w:drawing>
        <wp:inline distT="0" distB="0" distL="0" distR="0" wp14:anchorId="7D03B79E" wp14:editId="4CE51F01">
          <wp:extent cx="904875" cy="295275"/>
          <wp:effectExtent l="0" t="0" r="0" b="0"/>
          <wp:docPr id="1" name="Grafik 2">
            <a:extLst xmlns:a="http://schemas.openxmlformats.org/drawingml/2006/main">
              <a:ext uri="{FF2B5EF4-FFF2-40B4-BE49-F238E27FC236}">
                <a16:creationId xmlns:a16="http://schemas.microsoft.com/office/drawing/2014/main" id="{AADADD29-01CD-450C-9316-14AC8F88A9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2952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A3FAD" w14:textId="7E26A540" w:rsidR="00051725" w:rsidRDefault="00051725">
    <w:pPr>
      <w:pStyle w:val="Header"/>
    </w:pPr>
    <w:r>
      <w:rPr>
        <w:noProof/>
      </w:rPr>
      <mc:AlternateContent>
        <mc:Choice Requires="wps">
          <w:drawing>
            <wp:anchor distT="0" distB="0" distL="0" distR="0" simplePos="0" relativeHeight="251658240" behindDoc="0" locked="0" layoutInCell="1" allowOverlap="1" wp14:anchorId="2B9E93F5" wp14:editId="40E320C9">
              <wp:simplePos x="635" y="635"/>
              <wp:positionH relativeFrom="page">
                <wp:align>center</wp:align>
              </wp:positionH>
              <wp:positionV relativeFrom="page">
                <wp:align>top</wp:align>
              </wp:positionV>
              <wp:extent cx="502920" cy="316865"/>
              <wp:effectExtent l="0" t="0" r="11430" b="6985"/>
              <wp:wrapNone/>
              <wp:docPr id="1905782426" name="Text Box 1" descr="INTERNAL ">
                <a:extLst xmlns:a="http://schemas.openxmlformats.org/drawingml/2006/main">
                  <a:ext uri="{FF2B5EF4-FFF2-40B4-BE49-F238E27FC236}">
                    <a16:creationId xmlns:a16="http://schemas.microsoft.com/office/drawing/2014/main" id="{9DC36B7C-06FD-4621-A0D1-F29225FE7816}"/>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16865"/>
                      </a:xfrm>
                      <a:prstGeom prst="rect">
                        <a:avLst/>
                      </a:prstGeom>
                      <a:noFill/>
                      <a:ln>
                        <a:noFill/>
                      </a:ln>
                    </wps:spPr>
                    <wps:txbx>
                      <w:txbxContent>
                        <w:p w14:paraId="52283BFA" w14:textId="6C91BC96" w:rsidR="00051725" w:rsidRPr="00051725" w:rsidRDefault="00051725" w:rsidP="00051725">
                          <w:pPr>
                            <w:spacing w:after="0"/>
                            <w:rPr>
                              <w:rFonts w:eastAsia="Arial"/>
                              <w:noProof/>
                              <w:color w:val="FF0000"/>
                              <w:sz w:val="16"/>
                              <w:szCs w:val="16"/>
                            </w:rPr>
                          </w:pPr>
                          <w:r w:rsidRPr="00051725">
                            <w:rPr>
                              <w:rFonts w:eastAsia="Arial"/>
                              <w:noProof/>
                              <w:color w:val="FF0000"/>
                              <w:sz w:val="16"/>
                              <w:szCs w:val="16"/>
                            </w:rPr>
                            <w:t xml:space="preserve">INTERNAL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9E93F5" id="_x0000_t202" coordsize="21600,21600" o:spt="202" path="m,l,21600r21600,l21600,xe">
              <v:stroke joinstyle="miter"/>
              <v:path gradientshapeok="t" o:connecttype="rect"/>
            </v:shapetype>
            <v:shape id="Text Box 1" o:spid="_x0000_s1027" type="#_x0000_t202" alt="INTERNAL " style="position:absolute;margin-left:0;margin-top:0;width:39.6pt;height:2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" filled="f" stroked="f">
              <v:textbox style="mso-fit-shape-to-text:t" inset="0,15pt,0,0">
                <w:txbxContent>
                  <w:p w14:paraId="52283BFA" w14:textId="6C91BC96" w:rsidR="00051725" w:rsidRPr="00051725" w:rsidRDefault="00051725" w:rsidP="00051725">
                    <w:pPr>
                      <w:spacing w:after="0"/>
                      <w:rPr>
                        <w:rFonts w:eastAsia="Arial"/>
                        <w:noProof/>
                        <w:color w:val="FF0000"/>
                        <w:sz w:val="16"/>
                        <w:szCs w:val="16"/>
                      </w:rPr>
                    </w:pPr>
                    <w:r w:rsidRPr="00051725">
                      <w:rPr>
                        <w:rFonts w:eastAsia="Arial"/>
                        <w:noProof/>
                        <w:color w:val="FF0000"/>
                        <w:sz w:val="16"/>
                        <w:szCs w:val="16"/>
                      </w:rPr>
                      <w:t xml:space="preserve">INTERNAL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E6F04"/>
    <w:multiLevelType w:val="hybridMultilevel"/>
    <w:tmpl w:val="8A101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D9167CC"/>
    <w:multiLevelType w:val="singleLevel"/>
    <w:tmpl w:val="CA34A08C"/>
    <w:name w:val="GF 1"/>
    <w:lvl w:ilvl="0">
      <w:start w:val="1"/>
      <w:numFmt w:val="bullet"/>
      <w:lvlText w:val="§"/>
      <w:lvlJc w:val="left"/>
      <w:pPr>
        <w:ind w:left="283" w:hanging="283"/>
      </w:pPr>
      <w:rPr>
        <w:rFonts w:ascii="Wingdings" w:hAnsi="Wingdings" w:hint="default"/>
        <w:color w:val="00629B"/>
      </w:rPr>
    </w:lvl>
  </w:abstractNum>
  <w:abstractNum w:abstractNumId="2" w15:restartNumberingAfterBreak="0">
    <w:nsid w:val="38C75E6C"/>
    <w:multiLevelType w:val="hybridMultilevel"/>
    <w:tmpl w:val="19C04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C7B1893"/>
    <w:multiLevelType w:val="hybridMultilevel"/>
    <w:tmpl w:val="FE441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D427200"/>
    <w:multiLevelType w:val="singleLevel"/>
    <w:tmpl w:val="33D61DD6"/>
    <w:name w:val="GF 12"/>
    <w:lvl w:ilvl="0">
      <w:start w:val="1"/>
      <w:numFmt w:val="bullet"/>
      <w:lvlText w:val="§"/>
      <w:lvlJc w:val="left"/>
      <w:pPr>
        <w:ind w:left="283" w:hanging="283"/>
      </w:pPr>
      <w:rPr>
        <w:rFonts w:ascii="Wingdings" w:hAnsi="Wingdings" w:hint="default"/>
        <w:color w:val="00629B"/>
      </w:rPr>
    </w:lvl>
  </w:abstractNum>
  <w:num w:numId="1" w16cid:durableId="1141924415">
    <w:abstractNumId w:val="3"/>
  </w:num>
  <w:num w:numId="2" w16cid:durableId="1499803965">
    <w:abstractNumId w:val="1"/>
  </w:num>
  <w:num w:numId="3" w16cid:durableId="1752971902">
    <w:abstractNumId w:val="2"/>
  </w:num>
  <w:num w:numId="4" w16cid:durableId="1971133140">
    <w:abstractNumId w:val="4"/>
  </w:num>
  <w:num w:numId="5" w16cid:durableId="834536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725"/>
    <w:rsid w:val="0000672C"/>
    <w:rsid w:val="000125C5"/>
    <w:rsid w:val="00013BC3"/>
    <w:rsid w:val="00015EDC"/>
    <w:rsid w:val="00041373"/>
    <w:rsid w:val="00051199"/>
    <w:rsid w:val="00051725"/>
    <w:rsid w:val="00051BDB"/>
    <w:rsid w:val="00051DDE"/>
    <w:rsid w:val="0006010D"/>
    <w:rsid w:val="00063F0B"/>
    <w:rsid w:val="000660DF"/>
    <w:rsid w:val="00075848"/>
    <w:rsid w:val="000840F0"/>
    <w:rsid w:val="00085EF3"/>
    <w:rsid w:val="00091591"/>
    <w:rsid w:val="000916F2"/>
    <w:rsid w:val="000937EA"/>
    <w:rsid w:val="00093C9C"/>
    <w:rsid w:val="000A7778"/>
    <w:rsid w:val="000B088C"/>
    <w:rsid w:val="000B7555"/>
    <w:rsid w:val="000C1A74"/>
    <w:rsid w:val="000C2553"/>
    <w:rsid w:val="000C318C"/>
    <w:rsid w:val="000D3333"/>
    <w:rsid w:val="000D4034"/>
    <w:rsid w:val="000D4495"/>
    <w:rsid w:val="000D49BC"/>
    <w:rsid w:val="000E3066"/>
    <w:rsid w:val="000F0494"/>
    <w:rsid w:val="000F04DC"/>
    <w:rsid w:val="001000BB"/>
    <w:rsid w:val="00101829"/>
    <w:rsid w:val="00106248"/>
    <w:rsid w:val="001103E7"/>
    <w:rsid w:val="0011720D"/>
    <w:rsid w:val="001253F5"/>
    <w:rsid w:val="001417E9"/>
    <w:rsid w:val="00146ABE"/>
    <w:rsid w:val="00150061"/>
    <w:rsid w:val="00152AD9"/>
    <w:rsid w:val="00155162"/>
    <w:rsid w:val="0015785E"/>
    <w:rsid w:val="0016256E"/>
    <w:rsid w:val="0016399A"/>
    <w:rsid w:val="00164E3E"/>
    <w:rsid w:val="00171818"/>
    <w:rsid w:val="0018139E"/>
    <w:rsid w:val="001816FF"/>
    <w:rsid w:val="0018317A"/>
    <w:rsid w:val="00187680"/>
    <w:rsid w:val="00191A03"/>
    <w:rsid w:val="00191EC6"/>
    <w:rsid w:val="001A3E3C"/>
    <w:rsid w:val="001A504E"/>
    <w:rsid w:val="001B08BC"/>
    <w:rsid w:val="001B4235"/>
    <w:rsid w:val="001B7D1E"/>
    <w:rsid w:val="001C5A5E"/>
    <w:rsid w:val="001C6BF1"/>
    <w:rsid w:val="001D0984"/>
    <w:rsid w:val="001D0A41"/>
    <w:rsid w:val="001F50D2"/>
    <w:rsid w:val="002036C4"/>
    <w:rsid w:val="00203E4E"/>
    <w:rsid w:val="00207E02"/>
    <w:rsid w:val="00211689"/>
    <w:rsid w:val="002147BF"/>
    <w:rsid w:val="0022226D"/>
    <w:rsid w:val="002321DA"/>
    <w:rsid w:val="002332E0"/>
    <w:rsid w:val="00236ABD"/>
    <w:rsid w:val="00243285"/>
    <w:rsid w:val="00244AAF"/>
    <w:rsid w:val="002464B4"/>
    <w:rsid w:val="00246FF2"/>
    <w:rsid w:val="00252B57"/>
    <w:rsid w:val="00253011"/>
    <w:rsid w:val="00254E11"/>
    <w:rsid w:val="0026061E"/>
    <w:rsid w:val="002616C6"/>
    <w:rsid w:val="002630E5"/>
    <w:rsid w:val="002646FB"/>
    <w:rsid w:val="0026495D"/>
    <w:rsid w:val="002748E1"/>
    <w:rsid w:val="0027627F"/>
    <w:rsid w:val="00281C8C"/>
    <w:rsid w:val="00283057"/>
    <w:rsid w:val="0028731E"/>
    <w:rsid w:val="002911AD"/>
    <w:rsid w:val="0029356A"/>
    <w:rsid w:val="00293905"/>
    <w:rsid w:val="002A0A9D"/>
    <w:rsid w:val="002A69E7"/>
    <w:rsid w:val="002A6E1B"/>
    <w:rsid w:val="002B5457"/>
    <w:rsid w:val="002B5E7E"/>
    <w:rsid w:val="002C5394"/>
    <w:rsid w:val="002D54BC"/>
    <w:rsid w:val="002E1974"/>
    <w:rsid w:val="002E3C7A"/>
    <w:rsid w:val="00304F21"/>
    <w:rsid w:val="00305EC1"/>
    <w:rsid w:val="003069F4"/>
    <w:rsid w:val="00306AD0"/>
    <w:rsid w:val="00317F99"/>
    <w:rsid w:val="003203E4"/>
    <w:rsid w:val="0032043C"/>
    <w:rsid w:val="003254D2"/>
    <w:rsid w:val="003262C3"/>
    <w:rsid w:val="0033031A"/>
    <w:rsid w:val="003411AC"/>
    <w:rsid w:val="00341219"/>
    <w:rsid w:val="00342366"/>
    <w:rsid w:val="003547E6"/>
    <w:rsid w:val="00354B67"/>
    <w:rsid w:val="003619B4"/>
    <w:rsid w:val="00363694"/>
    <w:rsid w:val="003638AA"/>
    <w:rsid w:val="00366F2D"/>
    <w:rsid w:val="003712C8"/>
    <w:rsid w:val="00371BF2"/>
    <w:rsid w:val="00372AAB"/>
    <w:rsid w:val="003927DC"/>
    <w:rsid w:val="00392803"/>
    <w:rsid w:val="003A1ED1"/>
    <w:rsid w:val="003A3C74"/>
    <w:rsid w:val="003A760D"/>
    <w:rsid w:val="003B36FF"/>
    <w:rsid w:val="003B3DBC"/>
    <w:rsid w:val="003C1F05"/>
    <w:rsid w:val="003C4B3D"/>
    <w:rsid w:val="003C4E57"/>
    <w:rsid w:val="003C5841"/>
    <w:rsid w:val="003D3DBB"/>
    <w:rsid w:val="003D4BB7"/>
    <w:rsid w:val="003E509F"/>
    <w:rsid w:val="003E74DE"/>
    <w:rsid w:val="003E7D23"/>
    <w:rsid w:val="003F2DD6"/>
    <w:rsid w:val="003F403D"/>
    <w:rsid w:val="004024C8"/>
    <w:rsid w:val="00404708"/>
    <w:rsid w:val="00407226"/>
    <w:rsid w:val="00414E06"/>
    <w:rsid w:val="00425D19"/>
    <w:rsid w:val="00430DB2"/>
    <w:rsid w:val="00431DAF"/>
    <w:rsid w:val="00440779"/>
    <w:rsid w:val="00441642"/>
    <w:rsid w:val="00441B97"/>
    <w:rsid w:val="004530AE"/>
    <w:rsid w:val="00453FBF"/>
    <w:rsid w:val="00457875"/>
    <w:rsid w:val="00466B6B"/>
    <w:rsid w:val="004704F1"/>
    <w:rsid w:val="00471638"/>
    <w:rsid w:val="00472CA7"/>
    <w:rsid w:val="00475055"/>
    <w:rsid w:val="00486B54"/>
    <w:rsid w:val="00487A33"/>
    <w:rsid w:val="00490FD0"/>
    <w:rsid w:val="00493F92"/>
    <w:rsid w:val="004A02FC"/>
    <w:rsid w:val="004A1066"/>
    <w:rsid w:val="004A4D67"/>
    <w:rsid w:val="004B3226"/>
    <w:rsid w:val="004B5CEA"/>
    <w:rsid w:val="004C09ED"/>
    <w:rsid w:val="004C185E"/>
    <w:rsid w:val="004C3AFB"/>
    <w:rsid w:val="004D23CD"/>
    <w:rsid w:val="004D596A"/>
    <w:rsid w:val="004D5DCB"/>
    <w:rsid w:val="004E2F98"/>
    <w:rsid w:val="004E57BE"/>
    <w:rsid w:val="004E635E"/>
    <w:rsid w:val="004E741A"/>
    <w:rsid w:val="004F359A"/>
    <w:rsid w:val="004F44CE"/>
    <w:rsid w:val="004F7ADC"/>
    <w:rsid w:val="004F7EF8"/>
    <w:rsid w:val="005005D1"/>
    <w:rsid w:val="0050101F"/>
    <w:rsid w:val="00503EC9"/>
    <w:rsid w:val="005069E3"/>
    <w:rsid w:val="00506F37"/>
    <w:rsid w:val="005105B5"/>
    <w:rsid w:val="005107ED"/>
    <w:rsid w:val="00511135"/>
    <w:rsid w:val="00512D3E"/>
    <w:rsid w:val="005146FB"/>
    <w:rsid w:val="00515E07"/>
    <w:rsid w:val="005206FD"/>
    <w:rsid w:val="005238F7"/>
    <w:rsid w:val="00526341"/>
    <w:rsid w:val="00532EFA"/>
    <w:rsid w:val="00535746"/>
    <w:rsid w:val="0054529C"/>
    <w:rsid w:val="00545E16"/>
    <w:rsid w:val="00550C99"/>
    <w:rsid w:val="00562334"/>
    <w:rsid w:val="00564826"/>
    <w:rsid w:val="00565F22"/>
    <w:rsid w:val="00571964"/>
    <w:rsid w:val="0058716B"/>
    <w:rsid w:val="005909C9"/>
    <w:rsid w:val="00590B96"/>
    <w:rsid w:val="0059181D"/>
    <w:rsid w:val="00593F83"/>
    <w:rsid w:val="005946AD"/>
    <w:rsid w:val="005A1057"/>
    <w:rsid w:val="005A366E"/>
    <w:rsid w:val="005A4442"/>
    <w:rsid w:val="005A47A7"/>
    <w:rsid w:val="005A6F36"/>
    <w:rsid w:val="005B27B5"/>
    <w:rsid w:val="005B56D5"/>
    <w:rsid w:val="005C16C0"/>
    <w:rsid w:val="005C40F9"/>
    <w:rsid w:val="005E17F7"/>
    <w:rsid w:val="005E50E1"/>
    <w:rsid w:val="005E55C7"/>
    <w:rsid w:val="005F06B1"/>
    <w:rsid w:val="005F6A10"/>
    <w:rsid w:val="00600199"/>
    <w:rsid w:val="00607462"/>
    <w:rsid w:val="0060753C"/>
    <w:rsid w:val="0061761B"/>
    <w:rsid w:val="006215E9"/>
    <w:rsid w:val="00624855"/>
    <w:rsid w:val="00624ECF"/>
    <w:rsid w:val="00625921"/>
    <w:rsid w:val="00632058"/>
    <w:rsid w:val="00633FC6"/>
    <w:rsid w:val="00635D7F"/>
    <w:rsid w:val="0064118F"/>
    <w:rsid w:val="00643404"/>
    <w:rsid w:val="00656C51"/>
    <w:rsid w:val="00670DA6"/>
    <w:rsid w:val="0067323B"/>
    <w:rsid w:val="00681322"/>
    <w:rsid w:val="0068167D"/>
    <w:rsid w:val="00687B86"/>
    <w:rsid w:val="00690895"/>
    <w:rsid w:val="0069327F"/>
    <w:rsid w:val="006A2A2B"/>
    <w:rsid w:val="006A6DD4"/>
    <w:rsid w:val="006B169F"/>
    <w:rsid w:val="006B2648"/>
    <w:rsid w:val="006B612C"/>
    <w:rsid w:val="006B6540"/>
    <w:rsid w:val="006B6CB5"/>
    <w:rsid w:val="006C29F1"/>
    <w:rsid w:val="006C4C76"/>
    <w:rsid w:val="006C5F76"/>
    <w:rsid w:val="006C77EE"/>
    <w:rsid w:val="006D27F6"/>
    <w:rsid w:val="006E0597"/>
    <w:rsid w:val="006E456C"/>
    <w:rsid w:val="006E49C6"/>
    <w:rsid w:val="006E7FA8"/>
    <w:rsid w:val="006F6A60"/>
    <w:rsid w:val="00704B58"/>
    <w:rsid w:val="00705D62"/>
    <w:rsid w:val="00707846"/>
    <w:rsid w:val="00711D9C"/>
    <w:rsid w:val="007179EC"/>
    <w:rsid w:val="00722297"/>
    <w:rsid w:val="00724130"/>
    <w:rsid w:val="0072468A"/>
    <w:rsid w:val="007434D1"/>
    <w:rsid w:val="0074775E"/>
    <w:rsid w:val="007511B9"/>
    <w:rsid w:val="00751403"/>
    <w:rsid w:val="00754CA0"/>
    <w:rsid w:val="0076315B"/>
    <w:rsid w:val="00764E1E"/>
    <w:rsid w:val="00765022"/>
    <w:rsid w:val="00766FA1"/>
    <w:rsid w:val="007822ED"/>
    <w:rsid w:val="00786F18"/>
    <w:rsid w:val="007912B0"/>
    <w:rsid w:val="007A28B8"/>
    <w:rsid w:val="007A635D"/>
    <w:rsid w:val="007B6840"/>
    <w:rsid w:val="007C2AD6"/>
    <w:rsid w:val="007D1A1D"/>
    <w:rsid w:val="007D1EFC"/>
    <w:rsid w:val="007D5F95"/>
    <w:rsid w:val="007E01F0"/>
    <w:rsid w:val="007E636A"/>
    <w:rsid w:val="007F2BFD"/>
    <w:rsid w:val="007F6CD1"/>
    <w:rsid w:val="00800518"/>
    <w:rsid w:val="008063A4"/>
    <w:rsid w:val="00811DF4"/>
    <w:rsid w:val="008169F0"/>
    <w:rsid w:val="00817E5B"/>
    <w:rsid w:val="008215C0"/>
    <w:rsid w:val="008269CE"/>
    <w:rsid w:val="00832E62"/>
    <w:rsid w:val="00836746"/>
    <w:rsid w:val="0084090A"/>
    <w:rsid w:val="008427B9"/>
    <w:rsid w:val="008473EB"/>
    <w:rsid w:val="00856002"/>
    <w:rsid w:val="008560E2"/>
    <w:rsid w:val="00856D4B"/>
    <w:rsid w:val="0086342F"/>
    <w:rsid w:val="00863986"/>
    <w:rsid w:val="0086423E"/>
    <w:rsid w:val="00880AB5"/>
    <w:rsid w:val="008818A4"/>
    <w:rsid w:val="0088237C"/>
    <w:rsid w:val="008834D9"/>
    <w:rsid w:val="00891B37"/>
    <w:rsid w:val="00893878"/>
    <w:rsid w:val="00897C24"/>
    <w:rsid w:val="00897F9F"/>
    <w:rsid w:val="008A7B64"/>
    <w:rsid w:val="008B2769"/>
    <w:rsid w:val="008C63EF"/>
    <w:rsid w:val="008D04C2"/>
    <w:rsid w:val="008D7399"/>
    <w:rsid w:val="008E320C"/>
    <w:rsid w:val="008E75AB"/>
    <w:rsid w:val="008E7F4D"/>
    <w:rsid w:val="008F7725"/>
    <w:rsid w:val="008F7A69"/>
    <w:rsid w:val="008F7F4E"/>
    <w:rsid w:val="00900E51"/>
    <w:rsid w:val="00900E9C"/>
    <w:rsid w:val="00901EBE"/>
    <w:rsid w:val="00902E35"/>
    <w:rsid w:val="00905786"/>
    <w:rsid w:val="00906634"/>
    <w:rsid w:val="00910DEC"/>
    <w:rsid w:val="009150A0"/>
    <w:rsid w:val="00916227"/>
    <w:rsid w:val="009173BC"/>
    <w:rsid w:val="00923C8F"/>
    <w:rsid w:val="00923F41"/>
    <w:rsid w:val="00932612"/>
    <w:rsid w:val="009330FA"/>
    <w:rsid w:val="009403AB"/>
    <w:rsid w:val="00940A94"/>
    <w:rsid w:val="00942766"/>
    <w:rsid w:val="00951AD0"/>
    <w:rsid w:val="00952EC3"/>
    <w:rsid w:val="00954BB1"/>
    <w:rsid w:val="00956935"/>
    <w:rsid w:val="00967FF5"/>
    <w:rsid w:val="00974EDD"/>
    <w:rsid w:val="00982021"/>
    <w:rsid w:val="009856E5"/>
    <w:rsid w:val="00985BE4"/>
    <w:rsid w:val="00987F91"/>
    <w:rsid w:val="009922B3"/>
    <w:rsid w:val="00992DC6"/>
    <w:rsid w:val="009949E2"/>
    <w:rsid w:val="00995F24"/>
    <w:rsid w:val="009A361F"/>
    <w:rsid w:val="009B193C"/>
    <w:rsid w:val="009B213B"/>
    <w:rsid w:val="009B27E5"/>
    <w:rsid w:val="009B4E3B"/>
    <w:rsid w:val="009B6C4B"/>
    <w:rsid w:val="009C0CFA"/>
    <w:rsid w:val="009C2D8B"/>
    <w:rsid w:val="009C5F9C"/>
    <w:rsid w:val="009D12D1"/>
    <w:rsid w:val="009D1A13"/>
    <w:rsid w:val="009E12B3"/>
    <w:rsid w:val="009E451F"/>
    <w:rsid w:val="009E5D03"/>
    <w:rsid w:val="009E772E"/>
    <w:rsid w:val="009F2A2C"/>
    <w:rsid w:val="009F49CD"/>
    <w:rsid w:val="009F5582"/>
    <w:rsid w:val="00A01463"/>
    <w:rsid w:val="00A057CB"/>
    <w:rsid w:val="00A15C74"/>
    <w:rsid w:val="00A20C36"/>
    <w:rsid w:val="00A24E2A"/>
    <w:rsid w:val="00A32F92"/>
    <w:rsid w:val="00A37FEE"/>
    <w:rsid w:val="00A46AA8"/>
    <w:rsid w:val="00A533F5"/>
    <w:rsid w:val="00A5554A"/>
    <w:rsid w:val="00A55BC0"/>
    <w:rsid w:val="00A62F78"/>
    <w:rsid w:val="00A63093"/>
    <w:rsid w:val="00A66382"/>
    <w:rsid w:val="00A72CA8"/>
    <w:rsid w:val="00A82E88"/>
    <w:rsid w:val="00A84EC9"/>
    <w:rsid w:val="00A91437"/>
    <w:rsid w:val="00A92F28"/>
    <w:rsid w:val="00A95F86"/>
    <w:rsid w:val="00A97F18"/>
    <w:rsid w:val="00AA1832"/>
    <w:rsid w:val="00AA46B1"/>
    <w:rsid w:val="00AA7D19"/>
    <w:rsid w:val="00AB5FE1"/>
    <w:rsid w:val="00AC1396"/>
    <w:rsid w:val="00AC485D"/>
    <w:rsid w:val="00AC6452"/>
    <w:rsid w:val="00AD3128"/>
    <w:rsid w:val="00AD4C90"/>
    <w:rsid w:val="00AD4FB6"/>
    <w:rsid w:val="00AD683A"/>
    <w:rsid w:val="00AD7966"/>
    <w:rsid w:val="00AE062D"/>
    <w:rsid w:val="00AE21AC"/>
    <w:rsid w:val="00AF5BBD"/>
    <w:rsid w:val="00B027A7"/>
    <w:rsid w:val="00B03F8F"/>
    <w:rsid w:val="00B15973"/>
    <w:rsid w:val="00B1618F"/>
    <w:rsid w:val="00B212CA"/>
    <w:rsid w:val="00B24916"/>
    <w:rsid w:val="00B40372"/>
    <w:rsid w:val="00B40EE4"/>
    <w:rsid w:val="00B42F04"/>
    <w:rsid w:val="00B46C8E"/>
    <w:rsid w:val="00B50162"/>
    <w:rsid w:val="00B52677"/>
    <w:rsid w:val="00B55586"/>
    <w:rsid w:val="00B5636F"/>
    <w:rsid w:val="00B60D5A"/>
    <w:rsid w:val="00B61767"/>
    <w:rsid w:val="00B76661"/>
    <w:rsid w:val="00B80F5F"/>
    <w:rsid w:val="00B8161D"/>
    <w:rsid w:val="00B87F0D"/>
    <w:rsid w:val="00B904F9"/>
    <w:rsid w:val="00B915D4"/>
    <w:rsid w:val="00BA0DB1"/>
    <w:rsid w:val="00BA50BB"/>
    <w:rsid w:val="00BA6890"/>
    <w:rsid w:val="00BB0630"/>
    <w:rsid w:val="00BB5C4A"/>
    <w:rsid w:val="00BC383F"/>
    <w:rsid w:val="00BD659D"/>
    <w:rsid w:val="00BD685C"/>
    <w:rsid w:val="00BD68AD"/>
    <w:rsid w:val="00BE1A82"/>
    <w:rsid w:val="00BE21FF"/>
    <w:rsid w:val="00BE2D96"/>
    <w:rsid w:val="00BE4A09"/>
    <w:rsid w:val="00BE6F90"/>
    <w:rsid w:val="00BE7214"/>
    <w:rsid w:val="00BF1A90"/>
    <w:rsid w:val="00BF371B"/>
    <w:rsid w:val="00C01A08"/>
    <w:rsid w:val="00C04F0B"/>
    <w:rsid w:val="00C05648"/>
    <w:rsid w:val="00C106B8"/>
    <w:rsid w:val="00C11AEF"/>
    <w:rsid w:val="00C1229D"/>
    <w:rsid w:val="00C15EB5"/>
    <w:rsid w:val="00C177C2"/>
    <w:rsid w:val="00C24795"/>
    <w:rsid w:val="00C24876"/>
    <w:rsid w:val="00C2536D"/>
    <w:rsid w:val="00C2677B"/>
    <w:rsid w:val="00C31A9F"/>
    <w:rsid w:val="00C34A94"/>
    <w:rsid w:val="00C40482"/>
    <w:rsid w:val="00C41D9A"/>
    <w:rsid w:val="00C504FE"/>
    <w:rsid w:val="00C54D92"/>
    <w:rsid w:val="00C55CA9"/>
    <w:rsid w:val="00C6289F"/>
    <w:rsid w:val="00C70899"/>
    <w:rsid w:val="00C74CEA"/>
    <w:rsid w:val="00C76557"/>
    <w:rsid w:val="00C779E4"/>
    <w:rsid w:val="00C82DAE"/>
    <w:rsid w:val="00C8441D"/>
    <w:rsid w:val="00C851A9"/>
    <w:rsid w:val="00C91DD3"/>
    <w:rsid w:val="00C91DF3"/>
    <w:rsid w:val="00C9284C"/>
    <w:rsid w:val="00C96362"/>
    <w:rsid w:val="00CA1506"/>
    <w:rsid w:val="00CA39FE"/>
    <w:rsid w:val="00CB3386"/>
    <w:rsid w:val="00CC37E0"/>
    <w:rsid w:val="00CD2051"/>
    <w:rsid w:val="00CD3162"/>
    <w:rsid w:val="00CD3B5D"/>
    <w:rsid w:val="00CE46F3"/>
    <w:rsid w:val="00CE4847"/>
    <w:rsid w:val="00CF2F99"/>
    <w:rsid w:val="00CF3883"/>
    <w:rsid w:val="00CF3DE7"/>
    <w:rsid w:val="00D036F4"/>
    <w:rsid w:val="00D06EEE"/>
    <w:rsid w:val="00D13341"/>
    <w:rsid w:val="00D215B5"/>
    <w:rsid w:val="00D23609"/>
    <w:rsid w:val="00D23C5B"/>
    <w:rsid w:val="00D243DE"/>
    <w:rsid w:val="00D25B8A"/>
    <w:rsid w:val="00D25BF7"/>
    <w:rsid w:val="00D376DD"/>
    <w:rsid w:val="00D42E02"/>
    <w:rsid w:val="00D43817"/>
    <w:rsid w:val="00D4673F"/>
    <w:rsid w:val="00D52B19"/>
    <w:rsid w:val="00D61B19"/>
    <w:rsid w:val="00D629DB"/>
    <w:rsid w:val="00D63CB1"/>
    <w:rsid w:val="00D64BF8"/>
    <w:rsid w:val="00D66503"/>
    <w:rsid w:val="00D75AF3"/>
    <w:rsid w:val="00D75C65"/>
    <w:rsid w:val="00D811C7"/>
    <w:rsid w:val="00D8246F"/>
    <w:rsid w:val="00D833B4"/>
    <w:rsid w:val="00D87527"/>
    <w:rsid w:val="00D94210"/>
    <w:rsid w:val="00DA454F"/>
    <w:rsid w:val="00DA6EA5"/>
    <w:rsid w:val="00DC0DDC"/>
    <w:rsid w:val="00DC188F"/>
    <w:rsid w:val="00DC6051"/>
    <w:rsid w:val="00DD239D"/>
    <w:rsid w:val="00DD6BEF"/>
    <w:rsid w:val="00DE6ABA"/>
    <w:rsid w:val="00DF7CEF"/>
    <w:rsid w:val="00E01C64"/>
    <w:rsid w:val="00E11CA5"/>
    <w:rsid w:val="00E11F08"/>
    <w:rsid w:val="00E24408"/>
    <w:rsid w:val="00E25930"/>
    <w:rsid w:val="00E26256"/>
    <w:rsid w:val="00E311D0"/>
    <w:rsid w:val="00E3475F"/>
    <w:rsid w:val="00E353F5"/>
    <w:rsid w:val="00E446BF"/>
    <w:rsid w:val="00E4524D"/>
    <w:rsid w:val="00E476DE"/>
    <w:rsid w:val="00E47740"/>
    <w:rsid w:val="00E47AC9"/>
    <w:rsid w:val="00E5070D"/>
    <w:rsid w:val="00E51A69"/>
    <w:rsid w:val="00E520E7"/>
    <w:rsid w:val="00E522BF"/>
    <w:rsid w:val="00E52FB2"/>
    <w:rsid w:val="00E544F2"/>
    <w:rsid w:val="00E5455D"/>
    <w:rsid w:val="00E60F60"/>
    <w:rsid w:val="00E62836"/>
    <w:rsid w:val="00E65C61"/>
    <w:rsid w:val="00E72A8F"/>
    <w:rsid w:val="00E815E0"/>
    <w:rsid w:val="00E81FCD"/>
    <w:rsid w:val="00E85FC7"/>
    <w:rsid w:val="00E939BC"/>
    <w:rsid w:val="00E96015"/>
    <w:rsid w:val="00E97390"/>
    <w:rsid w:val="00EA1F50"/>
    <w:rsid w:val="00EB1B1B"/>
    <w:rsid w:val="00EB2A27"/>
    <w:rsid w:val="00EB4879"/>
    <w:rsid w:val="00EC028E"/>
    <w:rsid w:val="00EC1147"/>
    <w:rsid w:val="00EC3D17"/>
    <w:rsid w:val="00EC668F"/>
    <w:rsid w:val="00ED198A"/>
    <w:rsid w:val="00EE04C0"/>
    <w:rsid w:val="00EE5166"/>
    <w:rsid w:val="00EE68D4"/>
    <w:rsid w:val="00EE7FD6"/>
    <w:rsid w:val="00EF6887"/>
    <w:rsid w:val="00EF779F"/>
    <w:rsid w:val="00F200B4"/>
    <w:rsid w:val="00F20F89"/>
    <w:rsid w:val="00F22E7F"/>
    <w:rsid w:val="00F25934"/>
    <w:rsid w:val="00F3297D"/>
    <w:rsid w:val="00F339FF"/>
    <w:rsid w:val="00F33C78"/>
    <w:rsid w:val="00F34780"/>
    <w:rsid w:val="00F371E0"/>
    <w:rsid w:val="00F40116"/>
    <w:rsid w:val="00F506DC"/>
    <w:rsid w:val="00F50948"/>
    <w:rsid w:val="00F53CAD"/>
    <w:rsid w:val="00F54D58"/>
    <w:rsid w:val="00F56807"/>
    <w:rsid w:val="00F612AF"/>
    <w:rsid w:val="00F63C41"/>
    <w:rsid w:val="00F64D4F"/>
    <w:rsid w:val="00F66C2E"/>
    <w:rsid w:val="00F74892"/>
    <w:rsid w:val="00F81B32"/>
    <w:rsid w:val="00F84741"/>
    <w:rsid w:val="00F86564"/>
    <w:rsid w:val="00F904A8"/>
    <w:rsid w:val="00F95073"/>
    <w:rsid w:val="00F95175"/>
    <w:rsid w:val="00F95213"/>
    <w:rsid w:val="00F95873"/>
    <w:rsid w:val="00F97486"/>
    <w:rsid w:val="00FA2555"/>
    <w:rsid w:val="00FB076C"/>
    <w:rsid w:val="00FB2607"/>
    <w:rsid w:val="00FB412B"/>
    <w:rsid w:val="00FB7FD0"/>
    <w:rsid w:val="00FC20DA"/>
    <w:rsid w:val="00FC4492"/>
    <w:rsid w:val="00FD2891"/>
    <w:rsid w:val="00FD3C53"/>
    <w:rsid w:val="00FE3FA8"/>
    <w:rsid w:val="00FF041B"/>
    <w:rsid w:val="00FF232A"/>
    <w:rsid w:val="00FF2C6E"/>
    <w:rsid w:val="00FF5034"/>
    <w:rsid w:val="00FF63E5"/>
    <w:rsid w:val="01D1D265"/>
    <w:rsid w:val="03D2F713"/>
    <w:rsid w:val="044CA1B2"/>
    <w:rsid w:val="04B0AFA1"/>
    <w:rsid w:val="04B3AA6F"/>
    <w:rsid w:val="05C60E68"/>
    <w:rsid w:val="05D0D842"/>
    <w:rsid w:val="06C29513"/>
    <w:rsid w:val="0A06C3B5"/>
    <w:rsid w:val="0AE973B7"/>
    <w:rsid w:val="0CE5A060"/>
    <w:rsid w:val="0CEC821A"/>
    <w:rsid w:val="0E0085DD"/>
    <w:rsid w:val="0E152258"/>
    <w:rsid w:val="0E46AA51"/>
    <w:rsid w:val="0EACE760"/>
    <w:rsid w:val="0EEEF466"/>
    <w:rsid w:val="0FF6388B"/>
    <w:rsid w:val="105E2FB1"/>
    <w:rsid w:val="1069D01E"/>
    <w:rsid w:val="10DE90F3"/>
    <w:rsid w:val="13207733"/>
    <w:rsid w:val="14073A11"/>
    <w:rsid w:val="145E3A6C"/>
    <w:rsid w:val="14A8FDE2"/>
    <w:rsid w:val="15E59505"/>
    <w:rsid w:val="16345249"/>
    <w:rsid w:val="1740EF6E"/>
    <w:rsid w:val="18DF0F54"/>
    <w:rsid w:val="197F2AF3"/>
    <w:rsid w:val="19C677B8"/>
    <w:rsid w:val="1AF6D803"/>
    <w:rsid w:val="1E680BDA"/>
    <w:rsid w:val="1FB2F849"/>
    <w:rsid w:val="203A4E90"/>
    <w:rsid w:val="20D97983"/>
    <w:rsid w:val="21682BB8"/>
    <w:rsid w:val="222B304D"/>
    <w:rsid w:val="247D47FE"/>
    <w:rsid w:val="24BC834D"/>
    <w:rsid w:val="2523C2B4"/>
    <w:rsid w:val="2532D588"/>
    <w:rsid w:val="266BF5D4"/>
    <w:rsid w:val="26D7585B"/>
    <w:rsid w:val="29F42439"/>
    <w:rsid w:val="2A7EE76E"/>
    <w:rsid w:val="2AA10672"/>
    <w:rsid w:val="2AD02756"/>
    <w:rsid w:val="2C9FEEDB"/>
    <w:rsid w:val="2F685291"/>
    <w:rsid w:val="2F8C38F0"/>
    <w:rsid w:val="2FADD53D"/>
    <w:rsid w:val="2FEBFAEE"/>
    <w:rsid w:val="30DEB098"/>
    <w:rsid w:val="314D803A"/>
    <w:rsid w:val="31E4B3BC"/>
    <w:rsid w:val="3260C1D4"/>
    <w:rsid w:val="34F2B6A2"/>
    <w:rsid w:val="388DDF00"/>
    <w:rsid w:val="39D29E46"/>
    <w:rsid w:val="39D59473"/>
    <w:rsid w:val="3A2FF8CC"/>
    <w:rsid w:val="3B19CDE3"/>
    <w:rsid w:val="3D792F97"/>
    <w:rsid w:val="3E375DCB"/>
    <w:rsid w:val="40308636"/>
    <w:rsid w:val="40CF6C1D"/>
    <w:rsid w:val="40FF53DF"/>
    <w:rsid w:val="4106FC6F"/>
    <w:rsid w:val="4120CF57"/>
    <w:rsid w:val="4181082F"/>
    <w:rsid w:val="41BDD4DD"/>
    <w:rsid w:val="435561F3"/>
    <w:rsid w:val="4433C018"/>
    <w:rsid w:val="4500E123"/>
    <w:rsid w:val="48939722"/>
    <w:rsid w:val="4C878BFA"/>
    <w:rsid w:val="4E163773"/>
    <w:rsid w:val="4F151CB3"/>
    <w:rsid w:val="506E0A1E"/>
    <w:rsid w:val="50F209C8"/>
    <w:rsid w:val="5208825A"/>
    <w:rsid w:val="5231458B"/>
    <w:rsid w:val="531237E3"/>
    <w:rsid w:val="53F37A8D"/>
    <w:rsid w:val="5488025A"/>
    <w:rsid w:val="55377746"/>
    <w:rsid w:val="557EDB85"/>
    <w:rsid w:val="562A3592"/>
    <w:rsid w:val="5639F5A4"/>
    <w:rsid w:val="56CC8B09"/>
    <w:rsid w:val="581441FF"/>
    <w:rsid w:val="599FA29E"/>
    <w:rsid w:val="59D084FA"/>
    <w:rsid w:val="5B54E0FC"/>
    <w:rsid w:val="5B885073"/>
    <w:rsid w:val="5C481550"/>
    <w:rsid w:val="5CB1FC6C"/>
    <w:rsid w:val="5CBC4E97"/>
    <w:rsid w:val="5D8E7180"/>
    <w:rsid w:val="5E167520"/>
    <w:rsid w:val="5E9F2B75"/>
    <w:rsid w:val="5FD52399"/>
    <w:rsid w:val="622FA8F6"/>
    <w:rsid w:val="63F0D50C"/>
    <w:rsid w:val="64136153"/>
    <w:rsid w:val="6534BC72"/>
    <w:rsid w:val="65A696FD"/>
    <w:rsid w:val="690299BD"/>
    <w:rsid w:val="6AC34EC2"/>
    <w:rsid w:val="6AEDDDFF"/>
    <w:rsid w:val="6B1DD1C5"/>
    <w:rsid w:val="6B7BF125"/>
    <w:rsid w:val="6BA9681F"/>
    <w:rsid w:val="6BCB337B"/>
    <w:rsid w:val="6C4710A8"/>
    <w:rsid w:val="6CC5ACEA"/>
    <w:rsid w:val="6DBC0973"/>
    <w:rsid w:val="6E3D8012"/>
    <w:rsid w:val="6FBC939B"/>
    <w:rsid w:val="6FE58CF9"/>
    <w:rsid w:val="72638E0E"/>
    <w:rsid w:val="72E70C5F"/>
    <w:rsid w:val="73B9674E"/>
    <w:rsid w:val="74A63620"/>
    <w:rsid w:val="74F32482"/>
    <w:rsid w:val="75C72AD9"/>
    <w:rsid w:val="7719D0F2"/>
    <w:rsid w:val="772C300D"/>
    <w:rsid w:val="78667031"/>
    <w:rsid w:val="7915ED91"/>
    <w:rsid w:val="794901F7"/>
    <w:rsid w:val="79FDB854"/>
    <w:rsid w:val="7A7426C9"/>
    <w:rsid w:val="7BAF8744"/>
    <w:rsid w:val="7C48E22F"/>
    <w:rsid w:val="7DAB56D5"/>
    <w:rsid w:val="7E56EB90"/>
    <w:rsid w:val="7E7570F8"/>
    <w:rsid w:val="7EB12354"/>
    <w:rsid w:val="7FCE9D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55E92"/>
  <w15:chartTrackingRefBased/>
  <w15:docId w15:val="{470896CD-BCF0-4623-AA4C-ED5548CFB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17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17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172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172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5172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5172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5172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5172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5172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7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17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172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172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5172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5172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5172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5172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5172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51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17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172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172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51725"/>
    <w:pPr>
      <w:spacing w:before="160"/>
      <w:jc w:val="center"/>
    </w:pPr>
    <w:rPr>
      <w:i/>
      <w:iCs/>
      <w:color w:val="404040" w:themeColor="text1" w:themeTint="BF"/>
    </w:rPr>
  </w:style>
  <w:style w:type="character" w:customStyle="1" w:styleId="QuoteChar">
    <w:name w:val="Quote Char"/>
    <w:basedOn w:val="DefaultParagraphFont"/>
    <w:link w:val="Quote"/>
    <w:uiPriority w:val="29"/>
    <w:rsid w:val="00051725"/>
    <w:rPr>
      <w:i/>
      <w:iCs/>
      <w:color w:val="404040" w:themeColor="text1" w:themeTint="BF"/>
    </w:rPr>
  </w:style>
  <w:style w:type="paragraph" w:styleId="ListParagraph">
    <w:name w:val="List Paragraph"/>
    <w:basedOn w:val="Normal"/>
    <w:uiPriority w:val="34"/>
    <w:qFormat/>
    <w:rsid w:val="00051725"/>
    <w:pPr>
      <w:ind w:left="720"/>
      <w:contextualSpacing/>
    </w:pPr>
  </w:style>
  <w:style w:type="character" w:styleId="IntenseEmphasis">
    <w:name w:val="Intense Emphasis"/>
    <w:basedOn w:val="DefaultParagraphFont"/>
    <w:uiPriority w:val="21"/>
    <w:qFormat/>
    <w:rsid w:val="00051725"/>
    <w:rPr>
      <w:i/>
      <w:iCs/>
      <w:color w:val="0F4761" w:themeColor="accent1" w:themeShade="BF"/>
    </w:rPr>
  </w:style>
  <w:style w:type="paragraph" w:styleId="IntenseQuote">
    <w:name w:val="Intense Quote"/>
    <w:basedOn w:val="Normal"/>
    <w:next w:val="Normal"/>
    <w:link w:val="IntenseQuoteChar"/>
    <w:uiPriority w:val="30"/>
    <w:qFormat/>
    <w:rsid w:val="000517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1725"/>
    <w:rPr>
      <w:i/>
      <w:iCs/>
      <w:color w:val="0F4761" w:themeColor="accent1" w:themeShade="BF"/>
    </w:rPr>
  </w:style>
  <w:style w:type="character" w:styleId="IntenseReference">
    <w:name w:val="Intense Reference"/>
    <w:basedOn w:val="DefaultParagraphFont"/>
    <w:uiPriority w:val="32"/>
    <w:qFormat/>
    <w:rsid w:val="00051725"/>
    <w:rPr>
      <w:b/>
      <w:bCs/>
      <w:smallCaps/>
      <w:color w:val="0F4761" w:themeColor="accent1" w:themeShade="BF"/>
      <w:spacing w:val="5"/>
    </w:rPr>
  </w:style>
  <w:style w:type="paragraph" w:styleId="Header">
    <w:name w:val="header"/>
    <w:basedOn w:val="Normal"/>
    <w:link w:val="HeaderChar"/>
    <w:uiPriority w:val="99"/>
    <w:unhideWhenUsed/>
    <w:rsid w:val="000517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1725"/>
  </w:style>
  <w:style w:type="paragraph" w:styleId="Footer">
    <w:name w:val="footer"/>
    <w:basedOn w:val="Normal"/>
    <w:link w:val="FooterChar"/>
    <w:uiPriority w:val="99"/>
    <w:unhideWhenUsed/>
    <w:rsid w:val="000517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725"/>
  </w:style>
  <w:style w:type="paragraph" w:customStyle="1" w:styleId="SenderAddress">
    <w:name w:val="Sender_Address"/>
    <w:basedOn w:val="Normal"/>
    <w:uiPriority w:val="99"/>
    <w:rsid w:val="00051725"/>
    <w:pPr>
      <w:spacing w:after="0" w:line="240" w:lineRule="auto"/>
    </w:pPr>
    <w:rPr>
      <w:rFonts w:eastAsia="SimSun" w:cs="Times New Roman"/>
      <w:sz w:val="10"/>
      <w:szCs w:val="10"/>
      <w:lang w:val="en-GB"/>
    </w:rPr>
  </w:style>
  <w:style w:type="character" w:styleId="Hyperlink">
    <w:name w:val="Hyperlink"/>
    <w:uiPriority w:val="99"/>
    <w:rsid w:val="00051725"/>
    <w:rPr>
      <w:rFonts w:cs="Times New Roman"/>
      <w:color w:val="0000FF"/>
      <w:u w:val="single"/>
    </w:rPr>
  </w:style>
  <w:style w:type="character" w:customStyle="1" w:styleId="normaltextrun">
    <w:name w:val="normaltextrun"/>
    <w:basedOn w:val="DefaultParagraphFont"/>
    <w:rsid w:val="00051725"/>
  </w:style>
  <w:style w:type="character" w:styleId="UnresolvedMention">
    <w:name w:val="Unresolved Mention"/>
    <w:basedOn w:val="DefaultParagraphFont"/>
    <w:uiPriority w:val="99"/>
    <w:semiHidden/>
    <w:unhideWhenUsed/>
    <w:rsid w:val="0027627F"/>
    <w:rPr>
      <w:color w:val="605E5C"/>
      <w:shd w:val="clear" w:color="auto" w:fill="E1DFDD"/>
    </w:rPr>
  </w:style>
  <w:style w:type="character" w:styleId="CommentReference">
    <w:name w:val="annotation reference"/>
    <w:basedOn w:val="DefaultParagraphFont"/>
    <w:uiPriority w:val="99"/>
    <w:semiHidden/>
    <w:unhideWhenUsed/>
    <w:rsid w:val="00704B58"/>
    <w:rPr>
      <w:sz w:val="16"/>
      <w:szCs w:val="16"/>
    </w:rPr>
  </w:style>
  <w:style w:type="paragraph" w:styleId="CommentText">
    <w:name w:val="annotation text"/>
    <w:basedOn w:val="Normal"/>
    <w:link w:val="CommentTextChar"/>
    <w:uiPriority w:val="99"/>
    <w:unhideWhenUsed/>
    <w:rsid w:val="00704B58"/>
    <w:pPr>
      <w:spacing w:line="240" w:lineRule="auto"/>
    </w:pPr>
    <w:rPr>
      <w:sz w:val="20"/>
      <w:szCs w:val="20"/>
    </w:rPr>
  </w:style>
  <w:style w:type="character" w:customStyle="1" w:styleId="CommentTextChar">
    <w:name w:val="Comment Text Char"/>
    <w:basedOn w:val="DefaultParagraphFont"/>
    <w:link w:val="CommentText"/>
    <w:uiPriority w:val="99"/>
    <w:rsid w:val="00704B58"/>
    <w:rPr>
      <w:sz w:val="20"/>
      <w:szCs w:val="20"/>
    </w:rPr>
  </w:style>
  <w:style w:type="paragraph" w:styleId="CommentSubject">
    <w:name w:val="annotation subject"/>
    <w:basedOn w:val="CommentText"/>
    <w:next w:val="CommentText"/>
    <w:link w:val="CommentSubjectChar"/>
    <w:uiPriority w:val="99"/>
    <w:semiHidden/>
    <w:unhideWhenUsed/>
    <w:rsid w:val="00704B58"/>
    <w:rPr>
      <w:b/>
      <w:bCs/>
    </w:rPr>
  </w:style>
  <w:style w:type="character" w:customStyle="1" w:styleId="CommentSubjectChar">
    <w:name w:val="Comment Subject Char"/>
    <w:basedOn w:val="CommentTextChar"/>
    <w:link w:val="CommentSubject"/>
    <w:uiPriority w:val="99"/>
    <w:semiHidden/>
    <w:rsid w:val="00704B58"/>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FollowedHyperlink">
    <w:name w:val="FollowedHyperlink"/>
    <w:basedOn w:val="DefaultParagraphFont"/>
    <w:uiPriority w:val="99"/>
    <w:semiHidden/>
    <w:unhideWhenUsed/>
    <w:rsid w:val="0088237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ourtney.hieb@georgfischer.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georgfischer.com/symposium202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eorgfischer.com/en/newsroom/media-release-subscription.htm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fps.com/en-us.html" TargetMode="External"/><Relationship Id="rId5" Type="http://schemas.openxmlformats.org/officeDocument/2006/relationships/styles" Target="styles.xml"/><Relationship Id="rId15" Type="http://schemas.openxmlformats.org/officeDocument/2006/relationships/hyperlink" Target="https://eur02.safelinks.protection.outlook.com/?url=http%3A%2F%2Fwww.georgfischer.com%2F&amp;data=05%7C02%7Ccourtney.hieb%40georgfischer.com%7Cf3c535d33eed43f6b9a508de744746d9%7Cd0f5c1a2e9a844ffa1ccb094c39a84d8%7C0%7C0%7C639076047559061217%7CUnknown%7CTWFpbGZsb3d8eyJFbXB0eU1hcGkiOnRydWUsIlYiOiIwLjAuMDAwMCIsIlAiOiJXaW4zMiIsIkFOIjoiTWFpbCIsIldUIjoyfQ%3D%3D%7C0%7C%7C%7C&amp;sdata=%2B6RGOS57GKzeqxu1lycqc%2FyQ5ouVVaDwIskjmZ38ucI%3D&amp;reserved=0" TargetMode="External"/><Relationship Id="rId10" Type="http://schemas.openxmlformats.org/officeDocument/2006/relationships/hyperlink" Target="https://www.uponor.com/en-us"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john@greenhousedigitalpr.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271D47A32CAF42B58BB9838BA19693" ma:contentTypeVersion="15" ma:contentTypeDescription="Create a new document." ma:contentTypeScope="" ma:versionID="9136f4c378cf4b6313df6b4cc27611d4">
  <xsd:schema xmlns:xsd="http://www.w3.org/2001/XMLSchema" xmlns:xs="http://www.w3.org/2001/XMLSchema" xmlns:p="http://schemas.microsoft.com/office/2006/metadata/properties" xmlns:ns1="http://schemas.microsoft.com/sharepoint/v3" xmlns:ns2="f1499988-c6f5-4ac7-a2af-0d0b7fca6d6f" xmlns:ns3="0564a4f0-c49b-488c-aec3-ee57d5276cc5" targetNamespace="http://schemas.microsoft.com/office/2006/metadata/properties" ma:root="true" ma:fieldsID="94c4ffbea7ceab0ce063134792e61758" ns1:_="" ns2:_="" ns3:_="">
    <xsd:import namespace="http://schemas.microsoft.com/sharepoint/v3"/>
    <xsd:import namespace="f1499988-c6f5-4ac7-a2af-0d0b7fca6d6f"/>
    <xsd:import namespace="0564a4f0-c49b-488c-aec3-ee57d5276c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WorkstreamLead"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499988-c6f5-4ac7-a2af-0d0b7fca6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WorkstreamLead" ma:index="11" nillable="true" ma:displayName="Workstream Lead" ma:description="owner of workstream" ma:format="Dropdown" ma:internalName="WorkstreamLead">
      <xsd:simpleType>
        <xsd:union memberTypes="dms:Text">
          <xsd:simpleType>
            <xsd:restriction base="dms:Choice">
              <xsd:enumeration value="Choice 1"/>
              <xsd:enumeration value="Choice 2"/>
              <xsd:enumeration value="Choice 3"/>
            </xsd:restriction>
          </xsd:simpleType>
        </xsd:un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c81c80e-ac4b-478e-bfd2-27809ec9a52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64a4f0-c49b-488c-aec3-ee57d5276cc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8500536-8d9f-4e9c-97a0-fe0043c22cb1}" ma:internalName="TaxCatchAll" ma:showField="CatchAllData" ma:web="0564a4f0-c49b-488c-aec3-ee57d5276c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0564a4f0-c49b-488c-aec3-ee57d5276cc5" xsi:nil="true"/>
    <_ip_UnifiedCompliancePolicyProperties xmlns="http://schemas.microsoft.com/sharepoint/v3" xsi:nil="true"/>
    <lcf76f155ced4ddcb4097134ff3c332f xmlns="f1499988-c6f5-4ac7-a2af-0d0b7fca6d6f">
      <Terms xmlns="http://schemas.microsoft.com/office/infopath/2007/PartnerControls"/>
    </lcf76f155ced4ddcb4097134ff3c332f>
    <WorkstreamLead xmlns="f1499988-c6f5-4ac7-a2af-0d0b7fca6d6f" xsi:nil="true"/>
  </documentManagement>
</p:properties>
</file>

<file path=customXml/itemProps1.xml><?xml version="1.0" encoding="utf-8"?>
<ds:datastoreItem xmlns:ds="http://schemas.openxmlformats.org/officeDocument/2006/customXml" ds:itemID="{581B4220-8AD2-4CD3-9F59-1770EF9E7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499988-c6f5-4ac7-a2af-0d0b7fca6d6f"/>
    <ds:schemaRef ds:uri="0564a4f0-c49b-488c-aec3-ee57d5276c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1B4230-9071-4DC1-ADC7-B4394EECAE66}">
  <ds:schemaRefs>
    <ds:schemaRef ds:uri="http://schemas.microsoft.com/sharepoint/v3/contenttype/forms"/>
  </ds:schemaRefs>
</ds:datastoreItem>
</file>

<file path=customXml/itemProps3.xml><?xml version="1.0" encoding="utf-8"?>
<ds:datastoreItem xmlns:ds="http://schemas.openxmlformats.org/officeDocument/2006/customXml" ds:itemID="{F474ECB2-8FDA-4FA7-AB70-A1D44E403ACB}">
  <ds:schemaRefs>
    <ds:schemaRef ds:uri="http://schemas.microsoft.com/office/2006/metadata/properties"/>
    <ds:schemaRef ds:uri="http://schemas.microsoft.com/office/infopath/2007/PartnerControls"/>
    <ds:schemaRef ds:uri="http://schemas.microsoft.com/sharepoint/v3"/>
    <ds:schemaRef ds:uri="0564a4f0-c49b-488c-aec3-ee57d5276cc5"/>
    <ds:schemaRef ds:uri="f1499988-c6f5-4ac7-a2af-0d0b7fca6d6f"/>
  </ds:schemaRefs>
</ds:datastoreItem>
</file>

<file path=docMetadata/LabelInfo.xml><?xml version="1.0" encoding="utf-8"?>
<clbl:labelList xmlns:clbl="http://schemas.microsoft.com/office/2020/mipLabelMetadata">
  <clbl:label id="{8f8ff0ba-2c7f-4933-9c1e-ebae2a04b3e3}" enabled="1" method="Standard" siteId="{d0f5c1a2-e9a8-44ff-a1cc-b094c39a84d8}"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918</Words>
  <Characters>5238</Characters>
  <Application>Microsoft Office Word</Application>
  <DocSecurity>4</DocSecurity>
  <Lines>43</Lines>
  <Paragraphs>12</Paragraphs>
  <ScaleCrop>false</ScaleCrop>
  <Company>Georg Fischer</Company>
  <LinksUpToDate>false</LinksUpToDate>
  <CharactersWithSpaces>6144</CharactersWithSpaces>
  <SharedDoc>false</SharedDoc>
  <HLinks>
    <vt:vector size="42" baseType="variant">
      <vt:variant>
        <vt:i4>4456466</vt:i4>
      </vt:variant>
      <vt:variant>
        <vt:i4>18</vt:i4>
      </vt:variant>
      <vt:variant>
        <vt:i4>0</vt:i4>
      </vt:variant>
      <vt:variant>
        <vt:i4>5</vt:i4>
      </vt:variant>
      <vt:variant>
        <vt:lpwstr>https://www.georgfischer.com/en/newsroom/media-release-subscription.html</vt:lpwstr>
      </vt:variant>
      <vt:variant>
        <vt:lpwstr/>
      </vt:variant>
      <vt:variant>
        <vt:i4>2883631</vt:i4>
      </vt:variant>
      <vt:variant>
        <vt:i4>15</vt:i4>
      </vt:variant>
      <vt:variant>
        <vt:i4>0</vt:i4>
      </vt:variant>
      <vt:variant>
        <vt:i4>5</vt:i4>
      </vt:variant>
      <vt:variant>
        <vt:lpwstr>https://eur02.safelinks.protection.outlook.com/?url=http%3A%2F%2Fwww.georgfischer.com%2F&amp;data=05%7C02%7Ccourtney.hieb%40georgfischer.com%7Cf3c535d33eed43f6b9a508de744746d9%7Cd0f5c1a2e9a844ffa1ccb094c39a84d8%7C0%7C0%7C639076047559061217%7CUnknown%7CTWFpbGZsb3d8eyJFbXB0eU1hcGkiOnRydWUsIlYiOiIwLjAuMDAwMCIsIlAiOiJXaW4zMiIsIkFOIjoiTWFpbCIsIldUIjoyfQ%3D%3D%7C0%7C%7C%7C&amp;sdata=%2B6RGOS57GKzeqxu1lycqc%2FyQ5ouVVaDwIskjmZ38ucI%3D&amp;reserved=0</vt:lpwstr>
      </vt:variant>
      <vt:variant>
        <vt:lpwstr/>
      </vt:variant>
      <vt:variant>
        <vt:i4>2031665</vt:i4>
      </vt:variant>
      <vt:variant>
        <vt:i4>12</vt:i4>
      </vt:variant>
      <vt:variant>
        <vt:i4>0</vt:i4>
      </vt:variant>
      <vt:variant>
        <vt:i4>5</vt:i4>
      </vt:variant>
      <vt:variant>
        <vt:lpwstr>mailto:john@greenhousedigitalpr.com</vt:lpwstr>
      </vt:variant>
      <vt:variant>
        <vt:lpwstr/>
      </vt:variant>
      <vt:variant>
        <vt:i4>65654</vt:i4>
      </vt:variant>
      <vt:variant>
        <vt:i4>9</vt:i4>
      </vt:variant>
      <vt:variant>
        <vt:i4>0</vt:i4>
      </vt:variant>
      <vt:variant>
        <vt:i4>5</vt:i4>
      </vt:variant>
      <vt:variant>
        <vt:lpwstr>mailto:courtney.hieb@georgfischer.com</vt:lpwstr>
      </vt:variant>
      <vt:variant>
        <vt:lpwstr/>
      </vt:variant>
      <vt:variant>
        <vt:i4>7602209</vt:i4>
      </vt:variant>
      <vt:variant>
        <vt:i4>6</vt:i4>
      </vt:variant>
      <vt:variant>
        <vt:i4>0</vt:i4>
      </vt:variant>
      <vt:variant>
        <vt:i4>5</vt:i4>
      </vt:variant>
      <vt:variant>
        <vt:lpwstr>https://georgfischer.com/symposium2026</vt:lpwstr>
      </vt:variant>
      <vt:variant>
        <vt:lpwstr/>
      </vt:variant>
      <vt:variant>
        <vt:i4>7143544</vt:i4>
      </vt:variant>
      <vt:variant>
        <vt:i4>3</vt:i4>
      </vt:variant>
      <vt:variant>
        <vt:i4>0</vt:i4>
      </vt:variant>
      <vt:variant>
        <vt:i4>5</vt:i4>
      </vt:variant>
      <vt:variant>
        <vt:lpwstr>https://www.gfps.com/en-us.html</vt:lpwstr>
      </vt:variant>
      <vt:variant>
        <vt:lpwstr/>
      </vt:variant>
      <vt:variant>
        <vt:i4>1114176</vt:i4>
      </vt:variant>
      <vt:variant>
        <vt:i4>0</vt:i4>
      </vt:variant>
      <vt:variant>
        <vt:i4>0</vt:i4>
      </vt:variant>
      <vt:variant>
        <vt:i4>5</vt:i4>
      </vt:variant>
      <vt:variant>
        <vt:lpwstr>https://www.uponor.com/en-us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Bliss, Kim</dc:creator>
  <cp:keywords/>
  <dc:description/>
  <cp:lastModifiedBy>Valentine, Marina</cp:lastModifiedBy>
  <cp:revision>10</cp:revision>
  <dcterms:created xsi:type="dcterms:W3CDTF">2026-03-09T14:54:00Z</dcterms:created>
  <dcterms:modified xsi:type="dcterms:W3CDTF">2026-03-26T18:52:00Z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7197ee9a,6e04d694,569f135</vt:lpwstr>
  </property>
  <property fmtid="{D5CDD505-2E9C-101B-9397-08002B2CF9AE}" pid="3" name="ClassificationContentMarkingHeaderFontProps">
    <vt:lpwstr>#ff0000,8,Arial</vt:lpwstr>
  </property>
  <property fmtid="{D5CDD505-2E9C-101B-9397-08002B2CF9AE}" pid="4" name="ClassificationContentMarkingHeaderText">
    <vt:lpwstr>INTERNAL </vt:lpwstr>
  </property>
  <property fmtid="{D5CDD505-2E9C-101B-9397-08002B2CF9AE}" pid="5" name="ContentTypeId">
    <vt:lpwstr>0x0101006E271D47A32CAF42B58BB9838BA19693</vt:lpwstr>
  </property>
  <property fmtid="{D5CDD505-2E9C-101B-9397-08002B2CF9AE}" pid="6" name="MediaServiceImageTags">
    <vt:lpwstr/>
  </property>
</Properties>
</file>